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809A" w14:textId="77777777" w:rsidR="00E769BC" w:rsidRPr="00ED7807" w:rsidRDefault="00E769BC" w:rsidP="006C7804">
      <w:pPr>
        <w:pStyle w:val="Textoindependiente"/>
        <w:pBdr>
          <w:top w:val="single" w:sz="18" w:space="1" w:color="auto"/>
          <w:left w:val="single" w:sz="18" w:space="4" w:color="auto"/>
          <w:bottom w:val="single" w:sz="18" w:space="1" w:color="auto"/>
          <w:right w:val="single" w:sz="18" w:space="4" w:color="auto"/>
        </w:pBdr>
        <w:rPr>
          <w:szCs w:val="48"/>
        </w:rPr>
      </w:pPr>
    </w:p>
    <w:p w14:paraId="6CD35AE6"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532A49" w14:textId="77777777"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889E865" w14:textId="77777777" w:rsidR="00E769BC" w:rsidRPr="00ED780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D7807">
        <w:rPr>
          <w:noProof/>
          <w:lang w:val="es-MX" w:eastAsia="es-MX"/>
        </w:rPr>
        <w:drawing>
          <wp:inline distT="0" distB="0" distL="0" distR="0" wp14:anchorId="184BD9D9" wp14:editId="30F1071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DA5352C"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5F5B898" w14:textId="77777777" w:rsidR="006A7203" w:rsidRPr="00ED780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4EB7705E" w14:textId="77777777" w:rsidR="00E769BC" w:rsidRPr="007F526B" w:rsidRDefault="006D4972" w:rsidP="006C7804">
      <w:pPr>
        <w:pBdr>
          <w:top w:val="single" w:sz="18" w:space="1" w:color="auto"/>
          <w:left w:val="single" w:sz="18" w:space="4" w:color="auto"/>
          <w:bottom w:val="single" w:sz="18" w:space="1" w:color="auto"/>
          <w:right w:val="single" w:sz="18" w:space="4" w:color="auto"/>
        </w:pBdr>
        <w:jc w:val="center"/>
        <w:rPr>
          <w:sz w:val="50"/>
          <w:szCs w:val="50"/>
          <w:lang w:val="es-MX"/>
        </w:rPr>
      </w:pPr>
      <w:r w:rsidRPr="007F526B">
        <w:rPr>
          <w:rFonts w:ascii="Benguiat Bk BT" w:hAnsi="Benguiat Bk BT"/>
          <w:b/>
          <w:sz w:val="50"/>
          <w:szCs w:val="50"/>
        </w:rPr>
        <w:t xml:space="preserve">Ley </w:t>
      </w:r>
      <w:r w:rsidR="00CA25CA" w:rsidRPr="007F526B">
        <w:rPr>
          <w:rFonts w:ascii="Benguiat Bk BT" w:hAnsi="Benguiat Bk BT"/>
          <w:b/>
          <w:sz w:val="50"/>
          <w:szCs w:val="50"/>
        </w:rPr>
        <w:t>para la Prevención y Atención Socioeconómica de las</w:t>
      </w:r>
      <w:r w:rsidR="00615D39" w:rsidRPr="007F526B">
        <w:rPr>
          <w:rFonts w:ascii="Benguiat Bk BT" w:hAnsi="Benguiat Bk BT"/>
          <w:b/>
          <w:sz w:val="50"/>
          <w:szCs w:val="50"/>
        </w:rPr>
        <w:t xml:space="preserve"> </w:t>
      </w:r>
      <w:r w:rsidR="00CA25CA" w:rsidRPr="007F526B">
        <w:rPr>
          <w:rFonts w:ascii="Benguiat Bk BT" w:hAnsi="Benguiat Bk BT"/>
          <w:b/>
          <w:sz w:val="50"/>
          <w:szCs w:val="50"/>
        </w:rPr>
        <w:t xml:space="preserve">Violencias </w:t>
      </w:r>
      <w:r w:rsidR="00615D39" w:rsidRPr="007F526B">
        <w:rPr>
          <w:rFonts w:ascii="Benguiat Bk BT" w:hAnsi="Benguiat Bk BT"/>
          <w:b/>
          <w:sz w:val="50"/>
          <w:szCs w:val="50"/>
        </w:rPr>
        <w:t>d</w:t>
      </w:r>
      <w:r w:rsidR="00F322AD" w:rsidRPr="007F526B">
        <w:rPr>
          <w:rFonts w:ascii="Benguiat Bk BT" w:hAnsi="Benguiat Bk BT"/>
          <w:b/>
          <w:sz w:val="50"/>
          <w:szCs w:val="50"/>
        </w:rPr>
        <w:t xml:space="preserve">el </w:t>
      </w:r>
      <w:r w:rsidR="00EF69E1" w:rsidRPr="007F526B">
        <w:rPr>
          <w:rFonts w:ascii="Benguiat Bk BT" w:hAnsi="Benguiat Bk BT"/>
          <w:b/>
          <w:sz w:val="50"/>
          <w:szCs w:val="50"/>
        </w:rPr>
        <w:t xml:space="preserve">Estado </w:t>
      </w:r>
      <w:r w:rsidR="00C73094" w:rsidRPr="007F526B">
        <w:rPr>
          <w:rFonts w:ascii="Benguiat Bk BT" w:hAnsi="Benguiat Bk BT"/>
          <w:b/>
          <w:sz w:val="50"/>
          <w:szCs w:val="50"/>
        </w:rPr>
        <w:t>de Tamaulipa</w:t>
      </w:r>
      <w:r w:rsidR="009A034B" w:rsidRPr="007F526B">
        <w:rPr>
          <w:rFonts w:ascii="Benguiat Bk BT" w:hAnsi="Benguiat Bk BT"/>
          <w:b/>
          <w:sz w:val="50"/>
          <w:szCs w:val="50"/>
        </w:rPr>
        <w:t>s</w:t>
      </w:r>
    </w:p>
    <w:p w14:paraId="6E5E951F"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3D8BB156"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331EF973" w14:textId="77777777" w:rsidR="00E769BC" w:rsidRPr="00ED7807"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46547603"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314024A3"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04CA4900" w14:textId="77777777" w:rsidR="002E4534" w:rsidRPr="00ED7807"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5F5F38EC"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6317B137" w14:textId="77777777" w:rsidR="00997573" w:rsidRPr="00ED7807"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1EF67202" w14:textId="77777777" w:rsidR="000C6778" w:rsidRPr="00ED7807"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6F808732"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30CF8C84" w14:textId="77777777" w:rsidR="00DC7F8E" w:rsidRPr="00ED7807"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254E6777" w14:textId="77777777" w:rsidR="00E8015D" w:rsidRPr="00ED7807" w:rsidRDefault="00E8015D" w:rsidP="006C7804">
      <w:pPr>
        <w:pBdr>
          <w:top w:val="single" w:sz="18" w:space="1" w:color="auto"/>
          <w:left w:val="single" w:sz="18" w:space="4" w:color="auto"/>
          <w:bottom w:val="single" w:sz="18" w:space="1" w:color="auto"/>
          <w:right w:val="single" w:sz="18" w:space="4" w:color="auto"/>
        </w:pBdr>
        <w:jc w:val="center"/>
        <w:rPr>
          <w:lang w:val="es-MX"/>
        </w:rPr>
      </w:pPr>
    </w:p>
    <w:p w14:paraId="4BE40CF5" w14:textId="77777777" w:rsidR="00E8015D" w:rsidRDefault="00E8015D" w:rsidP="006C7804">
      <w:pPr>
        <w:pBdr>
          <w:top w:val="single" w:sz="18" w:space="1" w:color="auto"/>
          <w:left w:val="single" w:sz="18" w:space="4" w:color="auto"/>
          <w:bottom w:val="single" w:sz="18" w:space="1" w:color="auto"/>
          <w:right w:val="single" w:sz="18" w:space="4" w:color="auto"/>
        </w:pBdr>
        <w:jc w:val="center"/>
        <w:rPr>
          <w:lang w:val="es-MX"/>
        </w:rPr>
      </w:pPr>
    </w:p>
    <w:p w14:paraId="06D1ECD9" w14:textId="77777777" w:rsidR="00AB4468" w:rsidRPr="00ED7807" w:rsidRDefault="00AB4468" w:rsidP="006C7804">
      <w:pPr>
        <w:pBdr>
          <w:top w:val="single" w:sz="18" w:space="1" w:color="auto"/>
          <w:left w:val="single" w:sz="18" w:space="4" w:color="auto"/>
          <w:bottom w:val="single" w:sz="18" w:space="1" w:color="auto"/>
          <w:right w:val="single" w:sz="18" w:space="4" w:color="auto"/>
        </w:pBdr>
        <w:jc w:val="center"/>
        <w:rPr>
          <w:lang w:val="es-MX"/>
        </w:rPr>
      </w:pPr>
    </w:p>
    <w:p w14:paraId="3E77EC24" w14:textId="77777777" w:rsidR="000C6778"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19AAFA78" w14:textId="77777777" w:rsidR="00AB4468" w:rsidRPr="00ED7807" w:rsidRDefault="00AB4468" w:rsidP="006C7804">
      <w:pPr>
        <w:pBdr>
          <w:top w:val="single" w:sz="18" w:space="1" w:color="auto"/>
          <w:left w:val="single" w:sz="18" w:space="4" w:color="auto"/>
          <w:bottom w:val="single" w:sz="18" w:space="1" w:color="auto"/>
          <w:right w:val="single" w:sz="18" w:space="4" w:color="auto"/>
        </w:pBdr>
        <w:jc w:val="center"/>
        <w:rPr>
          <w:lang w:val="es-MX"/>
        </w:rPr>
      </w:pPr>
    </w:p>
    <w:p w14:paraId="4F579BD1" w14:textId="77777777" w:rsidR="00E769BC" w:rsidRPr="00EF255C"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EF255C">
        <w:rPr>
          <w:rFonts w:ascii="Arial" w:hAnsi="Arial" w:cs="Arial"/>
          <w:b/>
          <w:sz w:val="20"/>
          <w:lang w:val="es-MX"/>
        </w:rPr>
        <w:t>Documento de consulta</w:t>
      </w:r>
    </w:p>
    <w:p w14:paraId="6F01930A" w14:textId="577BBC65" w:rsidR="00B666BF" w:rsidRDefault="003E34CF" w:rsidP="006C7804">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3E34CF">
        <w:rPr>
          <w:rFonts w:ascii="Arial" w:hAnsi="Arial" w:cs="Arial"/>
          <w:b/>
          <w:sz w:val="20"/>
        </w:rPr>
        <w:t>Última reforma aplicada P.O.</w:t>
      </w:r>
      <w:r w:rsidR="00EF255C">
        <w:rPr>
          <w:rFonts w:ascii="Arial" w:hAnsi="Arial" w:cs="Arial"/>
          <w:b/>
          <w:sz w:val="20"/>
        </w:rPr>
        <w:t xml:space="preserve"> 19,</w:t>
      </w:r>
      <w:r w:rsidRPr="003E34CF">
        <w:rPr>
          <w:rFonts w:ascii="Arial" w:hAnsi="Arial" w:cs="Arial"/>
          <w:b/>
          <w:sz w:val="20"/>
        </w:rPr>
        <w:t xml:space="preserve"> del </w:t>
      </w:r>
      <w:r w:rsidR="007B5FE9">
        <w:rPr>
          <w:rFonts w:ascii="Arial" w:hAnsi="Arial" w:cs="Arial"/>
          <w:b/>
          <w:sz w:val="20"/>
        </w:rPr>
        <w:t>12</w:t>
      </w:r>
      <w:r w:rsidRPr="003E34CF">
        <w:rPr>
          <w:rFonts w:ascii="Arial" w:hAnsi="Arial" w:cs="Arial"/>
          <w:b/>
          <w:sz w:val="20"/>
        </w:rPr>
        <w:t xml:space="preserve"> de </w:t>
      </w:r>
      <w:r w:rsidR="007B5FE9">
        <w:rPr>
          <w:rFonts w:ascii="Arial" w:hAnsi="Arial" w:cs="Arial"/>
          <w:b/>
          <w:sz w:val="20"/>
        </w:rPr>
        <w:t>febrero</w:t>
      </w:r>
      <w:r w:rsidRPr="003E34CF">
        <w:rPr>
          <w:rFonts w:ascii="Arial" w:hAnsi="Arial" w:cs="Arial"/>
          <w:b/>
          <w:sz w:val="20"/>
        </w:rPr>
        <w:t xml:space="preserve"> de 202</w:t>
      </w:r>
      <w:r w:rsidR="007B5FE9">
        <w:rPr>
          <w:rFonts w:ascii="Arial" w:hAnsi="Arial" w:cs="Arial"/>
          <w:b/>
          <w:sz w:val="20"/>
        </w:rPr>
        <w:t>6</w:t>
      </w:r>
      <w:r w:rsidRPr="003E34CF">
        <w:rPr>
          <w:rFonts w:ascii="Arial" w:hAnsi="Arial" w:cs="Arial"/>
          <w:b/>
          <w:sz w:val="20"/>
        </w:rPr>
        <w:t>.</w:t>
      </w:r>
    </w:p>
    <w:p w14:paraId="2A72D8FA" w14:textId="77777777" w:rsidR="00AB4468" w:rsidRPr="00EF255C" w:rsidRDefault="00AB4468"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12FAA97E" w14:textId="77777777" w:rsidR="00066D8A" w:rsidRPr="00ED7807" w:rsidRDefault="00066D8A" w:rsidP="006C7804">
      <w:pPr>
        <w:rPr>
          <w:b/>
          <w:sz w:val="20"/>
        </w:rPr>
      </w:pPr>
      <w:r w:rsidRPr="00ED7807">
        <w:rPr>
          <w:b/>
          <w:sz w:val="20"/>
        </w:rPr>
        <w:br w:type="page"/>
      </w:r>
    </w:p>
    <w:p w14:paraId="354502DE" w14:textId="77777777" w:rsidR="00C73094" w:rsidRPr="00ED7807" w:rsidRDefault="00C73094" w:rsidP="006C7804">
      <w:pPr>
        <w:autoSpaceDE w:val="0"/>
        <w:autoSpaceDN w:val="0"/>
        <w:adjustRightInd w:val="0"/>
        <w:jc w:val="both"/>
        <w:rPr>
          <w:rFonts w:ascii="Arial" w:hAnsi="Arial" w:cs="Arial"/>
          <w:bCs/>
          <w:sz w:val="20"/>
          <w:lang w:val="es-MX" w:eastAsia="es-MX"/>
        </w:rPr>
      </w:pPr>
    </w:p>
    <w:p w14:paraId="338BCC0D" w14:textId="77777777" w:rsidR="00342435" w:rsidRPr="00B96B10" w:rsidRDefault="00342435" w:rsidP="00027DB1">
      <w:pPr>
        <w:jc w:val="both"/>
        <w:rPr>
          <w:rFonts w:ascii="Arial" w:hAnsi="Arial" w:cs="Arial"/>
          <w:spacing w:val="-4"/>
          <w:sz w:val="20"/>
          <w:lang w:val="es-ES_tradnl"/>
        </w:rPr>
      </w:pPr>
      <w:r w:rsidRPr="00B96B10">
        <w:rPr>
          <w:rFonts w:ascii="Arial" w:hAnsi="Arial" w:cs="Arial"/>
          <w:b/>
          <w:spacing w:val="-4"/>
          <w:sz w:val="20"/>
          <w:lang w:val="es-ES_tradnl"/>
        </w:rPr>
        <w:t xml:space="preserve">FRANCISCO JAVIER GARCÍA CABEZA DE VACA, </w:t>
      </w:r>
      <w:r w:rsidRPr="00B96B10">
        <w:rPr>
          <w:rFonts w:ascii="Arial" w:hAnsi="Arial" w:cs="Arial"/>
          <w:spacing w:val="-4"/>
          <w:sz w:val="20"/>
          <w:lang w:val="es-ES_tradnl"/>
        </w:rPr>
        <w:t>Gobernador Constitucional del Estado Libre y Soberano de Tamaulipas, a sus habitantes hace saber:</w:t>
      </w:r>
    </w:p>
    <w:p w14:paraId="151FDA8E" w14:textId="77777777" w:rsidR="00342435" w:rsidRPr="00B96B10" w:rsidRDefault="00342435" w:rsidP="00027DB1">
      <w:pPr>
        <w:tabs>
          <w:tab w:val="left" w:pos="1335"/>
        </w:tabs>
        <w:jc w:val="both"/>
        <w:rPr>
          <w:rFonts w:ascii="Arial" w:hAnsi="Arial" w:cs="Arial"/>
          <w:spacing w:val="-4"/>
          <w:sz w:val="20"/>
          <w:lang w:val="es-ES_tradnl"/>
        </w:rPr>
      </w:pPr>
    </w:p>
    <w:p w14:paraId="0210262C" w14:textId="77777777" w:rsidR="00342435" w:rsidRPr="000E0C64" w:rsidRDefault="00342435" w:rsidP="00027DB1">
      <w:pPr>
        <w:jc w:val="both"/>
        <w:rPr>
          <w:rFonts w:ascii="Arial" w:hAnsi="Arial" w:cs="Arial"/>
          <w:spacing w:val="-4"/>
          <w:sz w:val="20"/>
          <w:lang w:val="es-ES_tradnl"/>
        </w:rPr>
      </w:pPr>
      <w:r w:rsidRPr="000E0C64">
        <w:rPr>
          <w:rFonts w:ascii="Arial" w:hAnsi="Arial" w:cs="Arial"/>
          <w:spacing w:val="-4"/>
          <w:sz w:val="20"/>
          <w:lang w:val="es-ES_tradnl"/>
        </w:rPr>
        <w:t>Que el Honorable Congreso del Estado, ha tenido a bien expedir el siguiente Decreto:</w:t>
      </w:r>
    </w:p>
    <w:p w14:paraId="40951C62" w14:textId="77777777" w:rsidR="00342435" w:rsidRPr="000E0C64" w:rsidRDefault="00342435" w:rsidP="00027DB1">
      <w:pPr>
        <w:jc w:val="both"/>
        <w:rPr>
          <w:rFonts w:ascii="Arial" w:hAnsi="Arial" w:cs="Arial"/>
          <w:spacing w:val="-4"/>
          <w:sz w:val="20"/>
          <w:lang w:val="es-ES_tradnl"/>
        </w:rPr>
      </w:pPr>
    </w:p>
    <w:p w14:paraId="336EB080" w14:textId="77777777" w:rsidR="00342435" w:rsidRPr="008E34FC" w:rsidRDefault="00342435" w:rsidP="00027DB1">
      <w:pPr>
        <w:tabs>
          <w:tab w:val="left" w:pos="8789"/>
        </w:tabs>
        <w:jc w:val="both"/>
        <w:rPr>
          <w:rFonts w:ascii="Arial" w:hAnsi="Arial" w:cs="Arial"/>
          <w:spacing w:val="-4"/>
          <w:sz w:val="20"/>
          <w:lang w:val="es-ES_tradnl"/>
        </w:rPr>
      </w:pPr>
      <w:r w:rsidRPr="008E34FC">
        <w:rPr>
          <w:rFonts w:ascii="Arial" w:hAnsi="Arial" w:cs="Arial"/>
          <w:spacing w:val="-4"/>
          <w:sz w:val="20"/>
          <w:lang w:val="es-ES_tradnl"/>
        </w:rPr>
        <w:t xml:space="preserve">Al margen un sello que </w:t>
      </w:r>
      <w:proofErr w:type="gramStart"/>
      <w:r w:rsidRPr="008E34FC">
        <w:rPr>
          <w:rFonts w:ascii="Arial" w:hAnsi="Arial" w:cs="Arial"/>
          <w:spacing w:val="-4"/>
          <w:sz w:val="20"/>
          <w:lang w:val="es-ES_tradnl"/>
        </w:rPr>
        <w:t>dice:-</w:t>
      </w:r>
      <w:proofErr w:type="gramEnd"/>
      <w:r w:rsidRPr="008E34FC">
        <w:rPr>
          <w:rFonts w:ascii="Arial" w:hAnsi="Arial" w:cs="Arial"/>
          <w:spacing w:val="-4"/>
          <w:sz w:val="20"/>
          <w:lang w:val="es-ES_tradnl"/>
        </w:rPr>
        <w:t xml:space="preserve"> “Estados Unidos </w:t>
      </w:r>
      <w:proofErr w:type="gramStart"/>
      <w:r w:rsidRPr="008E34FC">
        <w:rPr>
          <w:rFonts w:ascii="Arial" w:hAnsi="Arial" w:cs="Arial"/>
          <w:spacing w:val="-4"/>
          <w:sz w:val="20"/>
          <w:lang w:val="es-ES_tradnl"/>
        </w:rPr>
        <w:t>Mexicanos.-</w:t>
      </w:r>
      <w:proofErr w:type="gramEnd"/>
      <w:r w:rsidRPr="008E34FC">
        <w:rPr>
          <w:rFonts w:ascii="Arial" w:hAnsi="Arial" w:cs="Arial"/>
          <w:spacing w:val="-4"/>
          <w:sz w:val="20"/>
          <w:lang w:val="es-ES_tradnl"/>
        </w:rPr>
        <w:t xml:space="preserve"> Gobierno de </w:t>
      </w:r>
      <w:proofErr w:type="gramStart"/>
      <w:r w:rsidRPr="008E34FC">
        <w:rPr>
          <w:rFonts w:ascii="Arial" w:hAnsi="Arial" w:cs="Arial"/>
          <w:spacing w:val="-4"/>
          <w:sz w:val="20"/>
          <w:lang w:val="es-ES_tradnl"/>
        </w:rPr>
        <w:t>Tamaulipas.-</w:t>
      </w:r>
      <w:proofErr w:type="gramEnd"/>
      <w:r w:rsidRPr="008E34FC">
        <w:rPr>
          <w:rFonts w:ascii="Arial" w:hAnsi="Arial" w:cs="Arial"/>
          <w:spacing w:val="-4"/>
          <w:sz w:val="20"/>
          <w:lang w:val="es-ES_tradnl"/>
        </w:rPr>
        <w:t xml:space="preserve"> Poder Legislativo.</w:t>
      </w:r>
    </w:p>
    <w:p w14:paraId="3875E143" w14:textId="77777777" w:rsidR="00342435" w:rsidRPr="008E34FC" w:rsidRDefault="00342435" w:rsidP="00027DB1">
      <w:pPr>
        <w:tabs>
          <w:tab w:val="left" w:pos="8789"/>
        </w:tabs>
        <w:jc w:val="both"/>
        <w:rPr>
          <w:rFonts w:ascii="Arial" w:hAnsi="Arial" w:cs="Arial"/>
          <w:spacing w:val="-4"/>
          <w:sz w:val="20"/>
        </w:rPr>
      </w:pPr>
    </w:p>
    <w:p w14:paraId="1D4F9B1D" w14:textId="77777777" w:rsidR="00342435" w:rsidRPr="003A74F0" w:rsidRDefault="00342435" w:rsidP="00027DB1">
      <w:pPr>
        <w:tabs>
          <w:tab w:val="left" w:pos="8789"/>
        </w:tabs>
        <w:jc w:val="both"/>
        <w:rPr>
          <w:rFonts w:ascii="Arial Negrita" w:hAnsi="Arial Negrita" w:cs="Arial"/>
          <w:b/>
          <w:sz w:val="20"/>
        </w:rPr>
      </w:pPr>
      <w:r w:rsidRPr="003A74F0">
        <w:rPr>
          <w:rFonts w:ascii="Arial Negrita" w:hAnsi="Arial Negrita" w:cs="Arial"/>
          <w:b/>
          <w:sz w:val="20"/>
        </w:rPr>
        <w:t>LA SEXAGÉSIMA</w:t>
      </w:r>
      <w:r w:rsidRPr="003A74F0">
        <w:rPr>
          <w:rFonts w:ascii="Arial Negrita" w:hAnsi="Arial Negrita" w:cs="Arial"/>
          <w:b/>
          <w:bCs/>
          <w:sz w:val="20"/>
        </w:rPr>
        <w:t xml:space="preserve"> TERCERA </w:t>
      </w:r>
      <w:r w:rsidRPr="003A74F0">
        <w:rPr>
          <w:rFonts w:ascii="Arial Negrita" w:hAnsi="Arial Negrita" w:cs="Arial"/>
          <w:b/>
          <w:sz w:val="20"/>
        </w:rPr>
        <w:t xml:space="preserve">LEGISLATURA DEL CONGRESO CONSTITUCIONAL DEL ESTADO LIBRE Y SOBERANO DE TAMAULIPAS, EN USO DE LAS FACULTADES QUE LE CONFIEREN LOS ARTÍCULOS 58 FRACCIÓN I DE LA CONSTITUCIÓN POLÍTICA LOCAL Y 119 DE LA </w:t>
      </w:r>
      <w:r w:rsidRPr="003A74F0">
        <w:rPr>
          <w:rFonts w:ascii="Arial Negrita" w:hAnsi="Arial Negrita" w:cs="Arial"/>
          <w:b/>
          <w:kern w:val="28"/>
          <w:sz w:val="20"/>
        </w:rPr>
        <w:t>LEY SOBRE LA ORGANIZACIÓN Y FUNCIONAMIENTO INTERNOS DEL CONGRESO DEL ESTADO LIBRE Y SOBERANO DE TAMAULIPAS</w:t>
      </w:r>
      <w:r w:rsidRPr="003A74F0">
        <w:rPr>
          <w:rFonts w:ascii="Arial Negrita" w:hAnsi="Arial Negrita" w:cs="Arial"/>
          <w:b/>
          <w:sz w:val="20"/>
        </w:rPr>
        <w:t>, TIENE A BIEN EXPEDIR EL SIGUIENTE:</w:t>
      </w:r>
    </w:p>
    <w:p w14:paraId="11FE5DDC" w14:textId="77777777" w:rsidR="00773495" w:rsidRPr="000A79B3" w:rsidRDefault="00773495" w:rsidP="00027DB1">
      <w:pPr>
        <w:tabs>
          <w:tab w:val="left" w:pos="8789"/>
        </w:tabs>
        <w:jc w:val="both"/>
        <w:rPr>
          <w:rFonts w:ascii="Arial" w:hAnsi="Arial" w:cs="Arial"/>
          <w:b/>
          <w:spacing w:val="-4"/>
          <w:sz w:val="20"/>
        </w:rPr>
      </w:pPr>
    </w:p>
    <w:p w14:paraId="66638ED8" w14:textId="77777777" w:rsidR="00342435" w:rsidRPr="003A74F0" w:rsidRDefault="00342435" w:rsidP="003A74F0">
      <w:pPr>
        <w:tabs>
          <w:tab w:val="left" w:pos="8789"/>
        </w:tabs>
        <w:jc w:val="center"/>
        <w:rPr>
          <w:rFonts w:ascii="Arial" w:hAnsi="Arial" w:cs="Arial"/>
          <w:b/>
          <w:spacing w:val="-4"/>
          <w:sz w:val="20"/>
        </w:rPr>
      </w:pPr>
      <w:proofErr w:type="gramStart"/>
      <w:r w:rsidRPr="003A74F0">
        <w:rPr>
          <w:rFonts w:ascii="Arial" w:hAnsi="Arial" w:cs="Arial"/>
          <w:b/>
          <w:spacing w:val="-4"/>
          <w:sz w:val="20"/>
        </w:rPr>
        <w:t>D</w:t>
      </w:r>
      <w:r w:rsidRPr="003A74F0">
        <w:rPr>
          <w:rFonts w:ascii="Arial Negrita" w:hAnsi="Arial Negrita" w:cs="Arial"/>
          <w:b/>
          <w:spacing w:val="60"/>
          <w:sz w:val="20"/>
        </w:rPr>
        <w:t>ECRET</w:t>
      </w:r>
      <w:r w:rsidRPr="003A74F0">
        <w:rPr>
          <w:rFonts w:ascii="Arial" w:hAnsi="Arial" w:cs="Arial"/>
          <w:b/>
          <w:spacing w:val="-4"/>
          <w:sz w:val="20"/>
        </w:rPr>
        <w:t>O  No</w:t>
      </w:r>
      <w:proofErr w:type="gramEnd"/>
      <w:r w:rsidRPr="003A74F0">
        <w:rPr>
          <w:rFonts w:ascii="Arial" w:hAnsi="Arial" w:cs="Arial"/>
          <w:b/>
          <w:spacing w:val="-4"/>
          <w:sz w:val="20"/>
        </w:rPr>
        <w:t>. LXIII-</w:t>
      </w:r>
      <w:r w:rsidR="00B1428E" w:rsidRPr="003A74F0">
        <w:rPr>
          <w:rFonts w:ascii="Arial" w:hAnsi="Arial" w:cs="Arial"/>
          <w:b/>
          <w:spacing w:val="-4"/>
          <w:sz w:val="20"/>
        </w:rPr>
        <w:t>2</w:t>
      </w:r>
      <w:r w:rsidR="00221244" w:rsidRPr="003A74F0">
        <w:rPr>
          <w:rFonts w:ascii="Arial" w:hAnsi="Arial" w:cs="Arial"/>
          <w:b/>
          <w:spacing w:val="-4"/>
          <w:sz w:val="20"/>
        </w:rPr>
        <w:t>3</w:t>
      </w:r>
      <w:r w:rsidR="00B1428E" w:rsidRPr="003A74F0">
        <w:rPr>
          <w:rFonts w:ascii="Arial" w:hAnsi="Arial" w:cs="Arial"/>
          <w:b/>
          <w:spacing w:val="-4"/>
          <w:sz w:val="20"/>
        </w:rPr>
        <w:t>5</w:t>
      </w:r>
    </w:p>
    <w:p w14:paraId="146BF114" w14:textId="77777777" w:rsidR="00342435" w:rsidRPr="003A74F0" w:rsidRDefault="00342435" w:rsidP="003A74F0">
      <w:pPr>
        <w:tabs>
          <w:tab w:val="left" w:pos="8789"/>
        </w:tabs>
        <w:jc w:val="center"/>
        <w:rPr>
          <w:rFonts w:ascii="Arial" w:hAnsi="Arial" w:cs="Arial"/>
          <w:b/>
          <w:spacing w:val="-4"/>
          <w:sz w:val="20"/>
        </w:rPr>
      </w:pPr>
    </w:p>
    <w:p w14:paraId="0C0C425E" w14:textId="77777777" w:rsidR="00BF4AF6" w:rsidRPr="000A79B3" w:rsidRDefault="00BF4AF6" w:rsidP="00027DB1">
      <w:pPr>
        <w:jc w:val="both"/>
        <w:rPr>
          <w:rFonts w:ascii="Arial" w:hAnsi="Arial" w:cs="Arial"/>
          <w:b/>
          <w:sz w:val="20"/>
        </w:rPr>
      </w:pPr>
      <w:r w:rsidRPr="000A79B3">
        <w:rPr>
          <w:rFonts w:ascii="Arial" w:hAnsi="Arial" w:cs="Arial"/>
          <w:b/>
          <w:sz w:val="20"/>
          <w:lang w:val="es-MX"/>
        </w:rPr>
        <w:t xml:space="preserve">MEDIANTE EL CUAL </w:t>
      </w:r>
      <w:r w:rsidRPr="000A79B3">
        <w:rPr>
          <w:rFonts w:ascii="Arial" w:hAnsi="Arial" w:cs="Arial"/>
          <w:b/>
          <w:sz w:val="20"/>
        </w:rPr>
        <w:t xml:space="preserve">SE EXPIDE LA LEY </w:t>
      </w:r>
      <w:r w:rsidR="00221244">
        <w:rPr>
          <w:rFonts w:ascii="Arial" w:hAnsi="Arial" w:cs="Arial"/>
          <w:b/>
          <w:sz w:val="20"/>
        </w:rPr>
        <w:t xml:space="preserve">PARA LA PREVENCIÓN Y ATENCIÓN SOCIOECONÓMICA DE LAS VIOLENCIAS </w:t>
      </w:r>
      <w:r w:rsidR="00215A40" w:rsidRPr="000A79B3">
        <w:rPr>
          <w:rFonts w:ascii="Arial" w:hAnsi="Arial" w:cs="Arial"/>
          <w:b/>
          <w:sz w:val="20"/>
        </w:rPr>
        <w:t>D</w:t>
      </w:r>
      <w:r w:rsidR="00650296" w:rsidRPr="000A79B3">
        <w:rPr>
          <w:rFonts w:ascii="Arial" w:hAnsi="Arial" w:cs="Arial"/>
          <w:b/>
          <w:sz w:val="20"/>
        </w:rPr>
        <w:t>EL</w:t>
      </w:r>
      <w:r w:rsidR="00151732" w:rsidRPr="000A79B3">
        <w:rPr>
          <w:rFonts w:ascii="Arial" w:hAnsi="Arial" w:cs="Arial"/>
          <w:b/>
          <w:sz w:val="20"/>
        </w:rPr>
        <w:t xml:space="preserve"> ESTADO</w:t>
      </w:r>
      <w:r w:rsidRPr="000A79B3">
        <w:rPr>
          <w:rFonts w:ascii="Arial" w:hAnsi="Arial" w:cs="Arial"/>
          <w:b/>
          <w:sz w:val="20"/>
        </w:rPr>
        <w:t xml:space="preserve"> DE TAMAULIPAS.</w:t>
      </w:r>
    </w:p>
    <w:p w14:paraId="4D5AC92B" w14:textId="77777777" w:rsidR="00BF4AF6" w:rsidRDefault="00BF4AF6" w:rsidP="00027DB1">
      <w:pPr>
        <w:jc w:val="both"/>
        <w:rPr>
          <w:rFonts w:ascii="Arial" w:hAnsi="Arial" w:cs="Arial"/>
          <w:sz w:val="20"/>
        </w:rPr>
      </w:pPr>
    </w:p>
    <w:p w14:paraId="2EE4593A" w14:textId="77777777" w:rsidR="0043523A" w:rsidRPr="0094682A" w:rsidRDefault="0043523A" w:rsidP="0043523A">
      <w:pPr>
        <w:autoSpaceDE w:val="0"/>
        <w:autoSpaceDN w:val="0"/>
        <w:adjustRightInd w:val="0"/>
        <w:ind w:right="-1"/>
        <w:jc w:val="both"/>
        <w:rPr>
          <w:rFonts w:ascii="Arial" w:hAnsi="Arial" w:cs="Arial"/>
          <w:sz w:val="20"/>
        </w:rPr>
      </w:pPr>
      <w:r w:rsidRPr="0094682A">
        <w:rPr>
          <w:rFonts w:ascii="Arial" w:hAnsi="Arial" w:cs="Arial"/>
          <w:b/>
          <w:sz w:val="20"/>
        </w:rPr>
        <w:t>ARTÍCULO ÚNICO.</w:t>
      </w:r>
      <w:r w:rsidRPr="0094682A">
        <w:rPr>
          <w:rFonts w:ascii="Arial" w:hAnsi="Arial" w:cs="Arial"/>
          <w:sz w:val="20"/>
        </w:rPr>
        <w:t xml:space="preserve"> Se expide la Ley para la Prevención y Atención Socioeconómica de las Violencias del Estado de Tamaulipas, al tenor de lo siguiente:</w:t>
      </w:r>
    </w:p>
    <w:p w14:paraId="093FE169" w14:textId="77777777" w:rsidR="0043523A" w:rsidRPr="0094682A" w:rsidRDefault="0043523A" w:rsidP="0043523A">
      <w:pPr>
        <w:autoSpaceDE w:val="0"/>
        <w:autoSpaceDN w:val="0"/>
        <w:adjustRightInd w:val="0"/>
        <w:ind w:right="-1"/>
        <w:jc w:val="both"/>
        <w:rPr>
          <w:rFonts w:ascii="Arial" w:hAnsi="Arial" w:cs="Arial"/>
          <w:sz w:val="20"/>
        </w:rPr>
      </w:pPr>
    </w:p>
    <w:p w14:paraId="72B73CBA" w14:textId="77777777" w:rsidR="0043523A" w:rsidRPr="0094682A" w:rsidRDefault="0043523A" w:rsidP="0043523A">
      <w:pPr>
        <w:jc w:val="center"/>
        <w:rPr>
          <w:rFonts w:ascii="Arial" w:hAnsi="Arial" w:cs="Arial"/>
          <w:b/>
          <w:sz w:val="20"/>
          <w:lang w:val="es-MX"/>
        </w:rPr>
      </w:pPr>
      <w:r w:rsidRPr="0094682A">
        <w:rPr>
          <w:rFonts w:ascii="Arial" w:hAnsi="Arial" w:cs="Arial"/>
          <w:b/>
          <w:sz w:val="20"/>
          <w:lang w:val="es-MX"/>
        </w:rPr>
        <w:t>LEY PARA LA PREVENCIÓN Y ATENCIÓN SOCIOECONÓMICA DE LAS VIOLENCIAS DEL ESTADO DE TAMAULIPAS</w:t>
      </w:r>
    </w:p>
    <w:p w14:paraId="7AA1A5A0" w14:textId="77777777" w:rsidR="0043523A" w:rsidRPr="0094682A" w:rsidRDefault="0043523A" w:rsidP="0043523A">
      <w:pPr>
        <w:jc w:val="both"/>
        <w:rPr>
          <w:rFonts w:ascii="Arial" w:hAnsi="Arial" w:cs="Arial"/>
          <w:b/>
          <w:sz w:val="20"/>
          <w:lang w:val="es-MX"/>
        </w:rPr>
      </w:pPr>
    </w:p>
    <w:p w14:paraId="265BE748" w14:textId="77777777" w:rsidR="0043523A" w:rsidRPr="0094682A" w:rsidRDefault="0043523A" w:rsidP="0043523A">
      <w:pPr>
        <w:jc w:val="center"/>
        <w:rPr>
          <w:rFonts w:ascii="Arial" w:hAnsi="Arial" w:cs="Arial"/>
          <w:b/>
          <w:sz w:val="20"/>
        </w:rPr>
      </w:pPr>
      <w:r w:rsidRPr="0094682A">
        <w:rPr>
          <w:rFonts w:ascii="Arial" w:hAnsi="Arial" w:cs="Arial"/>
          <w:b/>
          <w:sz w:val="20"/>
        </w:rPr>
        <w:t>CAPÍTULO PRIMERO</w:t>
      </w:r>
    </w:p>
    <w:p w14:paraId="2EC48E3F" w14:textId="77777777" w:rsidR="0043523A" w:rsidRPr="0094682A" w:rsidRDefault="0043523A" w:rsidP="0043523A">
      <w:pPr>
        <w:jc w:val="center"/>
        <w:rPr>
          <w:rFonts w:ascii="Arial" w:hAnsi="Arial" w:cs="Arial"/>
          <w:b/>
          <w:sz w:val="20"/>
        </w:rPr>
      </w:pPr>
      <w:r w:rsidRPr="0094682A">
        <w:rPr>
          <w:rFonts w:ascii="Arial" w:hAnsi="Arial" w:cs="Arial"/>
          <w:b/>
          <w:sz w:val="20"/>
        </w:rPr>
        <w:t>DISPOSICIONES GENERALES</w:t>
      </w:r>
    </w:p>
    <w:p w14:paraId="4591DF9A" w14:textId="77777777" w:rsidR="0043523A" w:rsidRPr="0094682A" w:rsidRDefault="0043523A" w:rsidP="0043523A">
      <w:pPr>
        <w:jc w:val="center"/>
        <w:rPr>
          <w:rFonts w:ascii="Arial" w:hAnsi="Arial" w:cs="Arial"/>
          <w:b/>
          <w:sz w:val="20"/>
        </w:rPr>
      </w:pPr>
    </w:p>
    <w:p w14:paraId="083BF330" w14:textId="77777777" w:rsidR="0043523A" w:rsidRDefault="0043523A" w:rsidP="0043523A">
      <w:pPr>
        <w:jc w:val="both"/>
        <w:rPr>
          <w:rFonts w:ascii="Arial" w:hAnsi="Arial" w:cs="Arial"/>
          <w:sz w:val="20"/>
        </w:rPr>
      </w:pPr>
      <w:r w:rsidRPr="0094682A">
        <w:rPr>
          <w:rFonts w:ascii="Arial" w:hAnsi="Arial" w:cs="Arial"/>
          <w:b/>
          <w:sz w:val="20"/>
        </w:rPr>
        <w:t>Artículo 1.</w:t>
      </w:r>
      <w:r w:rsidRPr="0094682A">
        <w:rPr>
          <w:rFonts w:ascii="Arial" w:hAnsi="Arial" w:cs="Arial"/>
          <w:sz w:val="20"/>
        </w:rPr>
        <w:t xml:space="preserve"> </w:t>
      </w:r>
      <w:r w:rsidR="002F0620" w:rsidRPr="002F0620">
        <w:rPr>
          <w:rFonts w:ascii="Arial" w:hAnsi="Arial" w:cs="Arial"/>
          <w:sz w:val="20"/>
        </w:rPr>
        <w:t>Las disposiciones de esta Ley son de orden público, de interés social y de observancia general en el Estado de Tamaulipas. El presente ordenamiento tiene por objeto establecer las bases para el diseño, la alineación y articulación de políticas públicas, tendientes a la prevención y atención socioeconómica de las violencias en Tamaulipas, instrumentando programas, estrategias y/o intervenciones institucionales necesarias para atender sus causas originarias y generar condiciones institucionales que apunten a garantizar el bienestar social en el Estado.</w:t>
      </w:r>
    </w:p>
    <w:p w14:paraId="7EED1C8D" w14:textId="77777777" w:rsidR="003A74F0" w:rsidRPr="0094682A" w:rsidRDefault="003A74F0" w:rsidP="0043523A">
      <w:pPr>
        <w:jc w:val="both"/>
        <w:rPr>
          <w:rFonts w:ascii="Arial" w:hAnsi="Arial" w:cs="Arial"/>
          <w:sz w:val="20"/>
        </w:rPr>
      </w:pPr>
    </w:p>
    <w:p w14:paraId="696D3C30" w14:textId="77777777" w:rsidR="0043523A" w:rsidRPr="0094682A" w:rsidRDefault="0043523A" w:rsidP="002E52E8">
      <w:pPr>
        <w:jc w:val="both"/>
        <w:rPr>
          <w:rFonts w:ascii="Arial" w:hAnsi="Arial" w:cs="Arial"/>
          <w:sz w:val="20"/>
        </w:rPr>
      </w:pPr>
      <w:r w:rsidRPr="0094682A">
        <w:rPr>
          <w:rFonts w:ascii="Arial" w:hAnsi="Arial" w:cs="Arial"/>
          <w:b/>
          <w:sz w:val="20"/>
        </w:rPr>
        <w:t xml:space="preserve">Artículo 2. </w:t>
      </w:r>
      <w:r w:rsidR="002E52E8" w:rsidRPr="002E52E8">
        <w:rPr>
          <w:rFonts w:ascii="Arial" w:hAnsi="Arial" w:cs="Arial"/>
          <w:sz w:val="20"/>
        </w:rPr>
        <w:t>La prevención socioeconómica de las violencias se entenderá como el conjunto de políticas públicas, orientadas a reducir factores de riesgo que propicien la generación de conductas violentas o delictivas, así como a combatir las distintas causas que las originen para fortalecer los factores de protección que componen la seguridad y bienestar en las personas. El Ejecutivo Estatal, en coordinación con la Federación y los municipios, desarrollará políticas públicas para fortalecer las capacidades de resiliencia individual y comunitaria, a través de acciones permanentes, estructuradas y concretas, mismas que serán dirigidas a través de programas, estrategias o intervenciones transversales para el desarrollo social, económico, político y cultural.</w:t>
      </w:r>
    </w:p>
    <w:p w14:paraId="1EAAFE17" w14:textId="77777777" w:rsidR="0043523A" w:rsidRPr="0094682A" w:rsidRDefault="0043523A" w:rsidP="0043523A">
      <w:pPr>
        <w:jc w:val="both"/>
        <w:rPr>
          <w:rFonts w:ascii="Arial" w:hAnsi="Arial" w:cs="Arial"/>
          <w:sz w:val="20"/>
        </w:rPr>
      </w:pPr>
    </w:p>
    <w:p w14:paraId="20E28D7A" w14:textId="77777777" w:rsidR="0043523A" w:rsidRPr="0094682A" w:rsidRDefault="0043523A" w:rsidP="0043523A">
      <w:pPr>
        <w:jc w:val="both"/>
        <w:rPr>
          <w:rFonts w:ascii="Arial" w:hAnsi="Arial" w:cs="Arial"/>
          <w:sz w:val="20"/>
        </w:rPr>
      </w:pPr>
      <w:r w:rsidRPr="0094682A">
        <w:rPr>
          <w:rFonts w:ascii="Arial" w:hAnsi="Arial" w:cs="Arial"/>
          <w:b/>
          <w:sz w:val="20"/>
        </w:rPr>
        <w:t>Artículo 3.</w:t>
      </w:r>
      <w:r w:rsidRPr="0094682A">
        <w:rPr>
          <w:rFonts w:ascii="Arial" w:hAnsi="Arial" w:cs="Arial"/>
          <w:sz w:val="20"/>
        </w:rPr>
        <w:t xml:space="preserve"> </w:t>
      </w:r>
      <w:r w:rsidR="002E52E8" w:rsidRPr="002E52E8">
        <w:rPr>
          <w:rFonts w:ascii="Arial" w:hAnsi="Arial" w:cs="Arial"/>
          <w:sz w:val="20"/>
        </w:rPr>
        <w:t>La aplicación de la presente Ley corresponde a las dependencias y entidades de la Administración Pública del Estado y de los Municipios, en particular a quienes ejercen acciones vinculadas a los grupos vulnerables y en situación de riesgo.</w:t>
      </w:r>
      <w:r w:rsidRPr="0094682A">
        <w:rPr>
          <w:rFonts w:ascii="Arial" w:hAnsi="Arial" w:cs="Arial"/>
          <w:sz w:val="20"/>
        </w:rPr>
        <w:t xml:space="preserve"> </w:t>
      </w:r>
    </w:p>
    <w:p w14:paraId="2E5A41FC" w14:textId="77777777" w:rsidR="0043523A" w:rsidRPr="0094682A" w:rsidRDefault="0043523A" w:rsidP="0043523A">
      <w:pPr>
        <w:jc w:val="both"/>
        <w:rPr>
          <w:rFonts w:ascii="Arial" w:hAnsi="Arial" w:cs="Arial"/>
          <w:sz w:val="20"/>
        </w:rPr>
      </w:pPr>
    </w:p>
    <w:p w14:paraId="57A23105" w14:textId="77777777" w:rsidR="0043523A" w:rsidRPr="0094682A" w:rsidRDefault="0043523A" w:rsidP="0043523A">
      <w:pPr>
        <w:jc w:val="both"/>
        <w:rPr>
          <w:rFonts w:ascii="Arial" w:hAnsi="Arial" w:cs="Arial"/>
          <w:sz w:val="20"/>
        </w:rPr>
      </w:pPr>
      <w:r w:rsidRPr="0094682A">
        <w:rPr>
          <w:rFonts w:ascii="Arial" w:hAnsi="Arial" w:cs="Arial"/>
          <w:b/>
          <w:sz w:val="20"/>
        </w:rPr>
        <w:t>Artículo 4.</w:t>
      </w:r>
      <w:r w:rsidRPr="0094682A">
        <w:rPr>
          <w:rFonts w:ascii="Arial" w:hAnsi="Arial" w:cs="Arial"/>
          <w:sz w:val="20"/>
        </w:rPr>
        <w:t xml:space="preserve"> </w:t>
      </w:r>
      <w:r w:rsidR="002E52E8" w:rsidRPr="002E52E8">
        <w:rPr>
          <w:rFonts w:ascii="Arial" w:hAnsi="Arial" w:cs="Arial"/>
          <w:sz w:val="20"/>
        </w:rPr>
        <w:t xml:space="preserve">La alineación, articulación y evaluación de las políticas públicas, programas, estrategias o intervenciones en materia de prevención y atención socioeconómica de las violencias, se realizarán por conducto de las diversas dependencias y entidades de la Administración Pública Estatal, que </w:t>
      </w:r>
      <w:proofErr w:type="gramStart"/>
      <w:r w:rsidR="002E52E8" w:rsidRPr="002E52E8">
        <w:rPr>
          <w:rFonts w:ascii="Arial" w:hAnsi="Arial" w:cs="Arial"/>
          <w:sz w:val="20"/>
        </w:rPr>
        <w:t>en razón de</w:t>
      </w:r>
      <w:proofErr w:type="gramEnd"/>
      <w:r w:rsidR="002E52E8" w:rsidRPr="002E52E8">
        <w:rPr>
          <w:rFonts w:ascii="Arial" w:hAnsi="Arial" w:cs="Arial"/>
          <w:sz w:val="20"/>
        </w:rPr>
        <w:t xml:space="preserve"> sus atribuciones deban contribuir directa o indirectamente al cumplimiento de esta Ley, debiendo respetar los derechos humanos de manera irrestricta, así como los siguientes principios:</w:t>
      </w:r>
    </w:p>
    <w:p w14:paraId="043F69CE" w14:textId="77777777" w:rsidR="0043523A" w:rsidRPr="0094682A" w:rsidRDefault="0043523A" w:rsidP="0043523A">
      <w:pPr>
        <w:jc w:val="both"/>
        <w:rPr>
          <w:rFonts w:ascii="Arial" w:hAnsi="Arial" w:cs="Arial"/>
          <w:b/>
          <w:sz w:val="20"/>
        </w:rPr>
      </w:pPr>
    </w:p>
    <w:p w14:paraId="0FCAC746" w14:textId="77777777" w:rsidR="0043523A" w:rsidRPr="0094682A" w:rsidRDefault="0043523A" w:rsidP="0043523A">
      <w:pPr>
        <w:jc w:val="both"/>
        <w:rPr>
          <w:rFonts w:ascii="Arial" w:hAnsi="Arial" w:cs="Arial"/>
          <w:sz w:val="20"/>
        </w:rPr>
      </w:pPr>
      <w:r w:rsidRPr="0094682A">
        <w:rPr>
          <w:rFonts w:ascii="Arial" w:hAnsi="Arial" w:cs="Arial"/>
          <w:b/>
          <w:sz w:val="20"/>
        </w:rPr>
        <w:lastRenderedPageBreak/>
        <w:t xml:space="preserve">l. </w:t>
      </w:r>
      <w:proofErr w:type="spellStart"/>
      <w:r w:rsidRPr="0094682A">
        <w:rPr>
          <w:rFonts w:ascii="Arial" w:hAnsi="Arial" w:cs="Arial"/>
          <w:b/>
          <w:sz w:val="20"/>
        </w:rPr>
        <w:t>lntegralidad</w:t>
      </w:r>
      <w:proofErr w:type="spellEnd"/>
      <w:r w:rsidRPr="0094682A">
        <w:rPr>
          <w:rFonts w:ascii="Arial" w:hAnsi="Arial" w:cs="Arial"/>
          <w:b/>
          <w:sz w:val="20"/>
        </w:rPr>
        <w:t>.</w:t>
      </w:r>
      <w:r w:rsidRPr="0094682A">
        <w:rPr>
          <w:rFonts w:ascii="Arial" w:hAnsi="Arial" w:cs="Arial"/>
          <w:sz w:val="20"/>
        </w:rPr>
        <w:t xml:space="preserve"> </w:t>
      </w:r>
      <w:r w:rsidR="002E52E8" w:rsidRPr="002E52E8">
        <w:rPr>
          <w:rFonts w:ascii="Arial" w:hAnsi="Arial" w:cs="Arial"/>
          <w:sz w:val="20"/>
        </w:rPr>
        <w:t>Consiste en la articulación y alineación del conjunto de estrategias, programas y políticas públicas para la prevención socioeconómica de las violencias focalizada en un territorio, con la participación ciudadana y comunitaria;</w:t>
      </w:r>
    </w:p>
    <w:p w14:paraId="714B8E2F" w14:textId="77777777" w:rsidR="0043523A" w:rsidRPr="0094682A" w:rsidRDefault="0043523A" w:rsidP="0043523A">
      <w:pPr>
        <w:jc w:val="both"/>
        <w:rPr>
          <w:rFonts w:ascii="Arial" w:hAnsi="Arial" w:cs="Arial"/>
          <w:sz w:val="20"/>
        </w:rPr>
      </w:pPr>
    </w:p>
    <w:p w14:paraId="7A9AA565" w14:textId="77777777" w:rsidR="0043523A" w:rsidRPr="0094682A" w:rsidRDefault="0043523A" w:rsidP="0043523A">
      <w:pPr>
        <w:jc w:val="both"/>
        <w:rPr>
          <w:rFonts w:ascii="Arial" w:hAnsi="Arial" w:cs="Arial"/>
          <w:sz w:val="20"/>
        </w:rPr>
      </w:pPr>
      <w:r w:rsidRPr="0094682A">
        <w:rPr>
          <w:rFonts w:ascii="Arial" w:hAnsi="Arial" w:cs="Arial"/>
          <w:b/>
          <w:sz w:val="20"/>
        </w:rPr>
        <w:t xml:space="preserve">II. </w:t>
      </w:r>
      <w:proofErr w:type="spellStart"/>
      <w:r w:rsidRPr="0094682A">
        <w:rPr>
          <w:rFonts w:ascii="Arial" w:hAnsi="Arial" w:cs="Arial"/>
          <w:b/>
          <w:sz w:val="20"/>
        </w:rPr>
        <w:t>lnterdisciplinariedad</w:t>
      </w:r>
      <w:proofErr w:type="spellEnd"/>
      <w:r w:rsidRPr="0094682A">
        <w:rPr>
          <w:rFonts w:ascii="Arial" w:hAnsi="Arial" w:cs="Arial"/>
          <w:b/>
          <w:sz w:val="20"/>
        </w:rPr>
        <w:t>.</w:t>
      </w:r>
      <w:r w:rsidRPr="0094682A">
        <w:rPr>
          <w:rFonts w:ascii="Arial" w:hAnsi="Arial" w:cs="Arial"/>
          <w:sz w:val="20"/>
        </w:rPr>
        <w:t xml:space="preserve"> Consiste en el diseño de políticas públicas tomando en cuenta conocimientos y herramientas de distintas disciplinas y experiencias nacionales e internacionales;</w:t>
      </w:r>
    </w:p>
    <w:p w14:paraId="19C80B81" w14:textId="77777777" w:rsidR="0043523A" w:rsidRPr="0094682A" w:rsidRDefault="0043523A" w:rsidP="0043523A">
      <w:pPr>
        <w:jc w:val="both"/>
        <w:rPr>
          <w:rFonts w:ascii="Arial" w:hAnsi="Arial" w:cs="Arial"/>
          <w:sz w:val="20"/>
        </w:rPr>
      </w:pPr>
    </w:p>
    <w:p w14:paraId="2A6E186D" w14:textId="77777777" w:rsidR="0043523A" w:rsidRPr="0094682A" w:rsidRDefault="0043523A" w:rsidP="0043523A">
      <w:pPr>
        <w:jc w:val="both"/>
        <w:rPr>
          <w:rFonts w:ascii="Arial" w:hAnsi="Arial" w:cs="Arial"/>
          <w:sz w:val="20"/>
        </w:rPr>
      </w:pPr>
      <w:r w:rsidRPr="0094682A">
        <w:rPr>
          <w:rFonts w:ascii="Arial" w:hAnsi="Arial" w:cs="Arial"/>
          <w:b/>
          <w:sz w:val="20"/>
        </w:rPr>
        <w:t>III. Diversidad.</w:t>
      </w:r>
      <w:r w:rsidRPr="0094682A">
        <w:rPr>
          <w:rFonts w:ascii="Arial" w:hAnsi="Arial" w:cs="Arial"/>
          <w:sz w:val="20"/>
        </w:rPr>
        <w:t xml:space="preserve"> Consiste en considerar las necesidades y circunstancias específicas determinadas por el contexto local territorial, el género, la procedencia étnica, sociocultural, religiosa, origen nacional, así como las necesidades de grupos vulnerables o en situación de riesgo, mediante la atención integral diferenciada y acciones afirmativas;</w:t>
      </w:r>
    </w:p>
    <w:p w14:paraId="5CABC8CA" w14:textId="77777777" w:rsidR="0043523A" w:rsidRPr="0094682A" w:rsidRDefault="0043523A" w:rsidP="0043523A">
      <w:pPr>
        <w:jc w:val="both"/>
        <w:rPr>
          <w:rFonts w:ascii="Arial" w:hAnsi="Arial" w:cs="Arial"/>
          <w:sz w:val="20"/>
        </w:rPr>
      </w:pPr>
    </w:p>
    <w:p w14:paraId="4542DA41" w14:textId="77777777" w:rsidR="0043523A" w:rsidRPr="0094682A" w:rsidRDefault="0043523A" w:rsidP="0043523A">
      <w:pPr>
        <w:jc w:val="both"/>
        <w:rPr>
          <w:rFonts w:ascii="Arial" w:hAnsi="Arial" w:cs="Arial"/>
          <w:sz w:val="20"/>
        </w:rPr>
      </w:pPr>
      <w:r w:rsidRPr="0094682A">
        <w:rPr>
          <w:rFonts w:ascii="Arial" w:hAnsi="Arial" w:cs="Arial"/>
          <w:b/>
          <w:sz w:val="20"/>
        </w:rPr>
        <w:t>IV. Pertinencia.</w:t>
      </w:r>
      <w:r w:rsidRPr="0094682A">
        <w:rPr>
          <w:rFonts w:ascii="Arial" w:hAnsi="Arial" w:cs="Arial"/>
          <w:sz w:val="20"/>
        </w:rPr>
        <w:t xml:space="preserve"> Refiere a que las intervenciones surjan de un diagnóstico territorial y participativo, de naturaleza cuantitativa y cualitativa del contexto de cada territorio específico, es decir, acciones focalizadas que respondan a los requerimientos de la población específica;</w:t>
      </w:r>
    </w:p>
    <w:p w14:paraId="30BBC688" w14:textId="77777777" w:rsidR="0043523A" w:rsidRPr="0094682A" w:rsidRDefault="0043523A" w:rsidP="0043523A">
      <w:pPr>
        <w:jc w:val="both"/>
        <w:rPr>
          <w:rFonts w:ascii="Arial" w:hAnsi="Arial" w:cs="Arial"/>
          <w:sz w:val="20"/>
        </w:rPr>
      </w:pPr>
    </w:p>
    <w:p w14:paraId="2EBC1DDC" w14:textId="77777777" w:rsidR="0043523A" w:rsidRPr="0094682A" w:rsidRDefault="0043523A" w:rsidP="0043523A">
      <w:pPr>
        <w:jc w:val="both"/>
        <w:rPr>
          <w:rFonts w:ascii="Arial" w:hAnsi="Arial" w:cs="Arial"/>
          <w:sz w:val="20"/>
        </w:rPr>
      </w:pPr>
      <w:r w:rsidRPr="0094682A">
        <w:rPr>
          <w:rFonts w:ascii="Arial" w:hAnsi="Arial" w:cs="Arial"/>
          <w:b/>
          <w:sz w:val="20"/>
        </w:rPr>
        <w:t>V. Proximidad.</w:t>
      </w:r>
      <w:r w:rsidRPr="0094682A">
        <w:rPr>
          <w:rFonts w:ascii="Arial" w:hAnsi="Arial" w:cs="Arial"/>
          <w:sz w:val="20"/>
        </w:rPr>
        <w:t xml:space="preserve"> Comprende la mediación directa para una resolución pacífica de conflictos, con estrategias claras, coherentes y estables, de respeto a los derechos humanos, la promoción de la cultura de la paz y sobre la base del trabajo social comunitario, así como del contacto permanente con los actores sociales y comunitarios;</w:t>
      </w:r>
    </w:p>
    <w:p w14:paraId="01D23B38" w14:textId="77777777" w:rsidR="0043523A" w:rsidRPr="0094682A" w:rsidRDefault="0043523A" w:rsidP="0043523A">
      <w:pPr>
        <w:jc w:val="both"/>
        <w:rPr>
          <w:rFonts w:ascii="Arial" w:hAnsi="Arial" w:cs="Arial"/>
          <w:sz w:val="20"/>
        </w:rPr>
      </w:pPr>
    </w:p>
    <w:p w14:paraId="793692F4" w14:textId="77777777" w:rsidR="0043523A" w:rsidRPr="0094682A" w:rsidRDefault="0043523A" w:rsidP="0043523A">
      <w:pPr>
        <w:jc w:val="both"/>
        <w:rPr>
          <w:rFonts w:ascii="Arial" w:hAnsi="Arial" w:cs="Arial"/>
          <w:sz w:val="20"/>
        </w:rPr>
      </w:pPr>
      <w:r w:rsidRPr="0094682A">
        <w:rPr>
          <w:rFonts w:ascii="Arial" w:hAnsi="Arial" w:cs="Arial"/>
          <w:b/>
          <w:sz w:val="20"/>
        </w:rPr>
        <w:t>VI. Efectividad.</w:t>
      </w:r>
      <w:r w:rsidRPr="0094682A">
        <w:rPr>
          <w:rFonts w:ascii="Arial" w:hAnsi="Arial" w:cs="Arial"/>
          <w:sz w:val="20"/>
        </w:rPr>
        <w:t xml:space="preserve"> Consiste en la planeación, definición de objetivos, metas e indicadores para el monitoreo, la ejecución de acciones y posterior evaluación, considerando la flexibilidad ante la evidencia para el logro de los efectos programados;</w:t>
      </w:r>
    </w:p>
    <w:p w14:paraId="3DB0A303" w14:textId="77777777" w:rsidR="0043523A" w:rsidRPr="0094682A" w:rsidRDefault="0043523A" w:rsidP="0043523A">
      <w:pPr>
        <w:jc w:val="both"/>
        <w:rPr>
          <w:rFonts w:ascii="Arial" w:hAnsi="Arial" w:cs="Arial"/>
          <w:sz w:val="20"/>
        </w:rPr>
      </w:pPr>
    </w:p>
    <w:p w14:paraId="3C6A8B1F" w14:textId="77777777" w:rsidR="0043523A" w:rsidRPr="0094682A" w:rsidRDefault="0043523A" w:rsidP="0043523A">
      <w:pPr>
        <w:jc w:val="both"/>
        <w:rPr>
          <w:rFonts w:ascii="Arial" w:hAnsi="Arial" w:cs="Arial"/>
          <w:sz w:val="20"/>
        </w:rPr>
      </w:pPr>
      <w:r w:rsidRPr="0094682A">
        <w:rPr>
          <w:rFonts w:ascii="Arial" w:hAnsi="Arial" w:cs="Arial"/>
          <w:b/>
          <w:sz w:val="20"/>
        </w:rPr>
        <w:t>VII. Sostenibilidad.</w:t>
      </w:r>
      <w:r w:rsidRPr="0094682A">
        <w:rPr>
          <w:rFonts w:ascii="Arial" w:hAnsi="Arial" w:cs="Arial"/>
          <w:sz w:val="20"/>
        </w:rPr>
        <w:t xml:space="preserve"> Consiste en contar con las condiciones jurídicas, financieras y </w:t>
      </w:r>
      <w:proofErr w:type="spellStart"/>
      <w:r w:rsidRPr="0094682A">
        <w:rPr>
          <w:rFonts w:ascii="Arial" w:hAnsi="Arial" w:cs="Arial"/>
          <w:sz w:val="20"/>
        </w:rPr>
        <w:t>técnicoadministrativas</w:t>
      </w:r>
      <w:proofErr w:type="spellEnd"/>
      <w:r w:rsidRPr="0094682A">
        <w:rPr>
          <w:rFonts w:ascii="Arial" w:hAnsi="Arial" w:cs="Arial"/>
          <w:sz w:val="20"/>
        </w:rPr>
        <w:t xml:space="preserve"> para garantizar la presencia institucional permanente en el territorio definido; y</w:t>
      </w:r>
    </w:p>
    <w:p w14:paraId="5E6806B7" w14:textId="77777777" w:rsidR="0043523A" w:rsidRPr="0094682A" w:rsidRDefault="0043523A" w:rsidP="0043523A">
      <w:pPr>
        <w:jc w:val="both"/>
        <w:rPr>
          <w:rFonts w:ascii="Arial" w:hAnsi="Arial" w:cs="Arial"/>
          <w:sz w:val="20"/>
        </w:rPr>
      </w:pPr>
    </w:p>
    <w:p w14:paraId="57D68E3E" w14:textId="77777777" w:rsidR="0043523A" w:rsidRPr="0094682A" w:rsidRDefault="0043523A" w:rsidP="0043523A">
      <w:pPr>
        <w:jc w:val="both"/>
        <w:rPr>
          <w:rFonts w:ascii="Arial" w:hAnsi="Arial" w:cs="Arial"/>
          <w:sz w:val="20"/>
        </w:rPr>
      </w:pPr>
      <w:r w:rsidRPr="0094682A">
        <w:rPr>
          <w:rFonts w:ascii="Arial" w:hAnsi="Arial" w:cs="Arial"/>
          <w:b/>
          <w:sz w:val="20"/>
        </w:rPr>
        <w:t>VIII. Transparencia y rendición de cuentas.</w:t>
      </w:r>
      <w:r w:rsidRPr="0094682A">
        <w:rPr>
          <w:rFonts w:ascii="Arial" w:hAnsi="Arial" w:cs="Arial"/>
          <w:sz w:val="20"/>
        </w:rPr>
        <w:t xml:space="preserve"> En los términos de las leyes aplicables.</w:t>
      </w:r>
    </w:p>
    <w:p w14:paraId="5D1BD2B6" w14:textId="77777777" w:rsidR="0043523A" w:rsidRPr="0094682A" w:rsidRDefault="0043523A" w:rsidP="0043523A">
      <w:pPr>
        <w:jc w:val="both"/>
        <w:rPr>
          <w:rFonts w:ascii="Arial" w:hAnsi="Arial" w:cs="Arial"/>
          <w:sz w:val="20"/>
        </w:rPr>
      </w:pPr>
    </w:p>
    <w:p w14:paraId="0F6F896E" w14:textId="77777777" w:rsidR="0043523A" w:rsidRPr="0094682A" w:rsidRDefault="0043523A" w:rsidP="0043523A">
      <w:pPr>
        <w:jc w:val="both"/>
        <w:rPr>
          <w:rFonts w:ascii="Arial" w:hAnsi="Arial" w:cs="Arial"/>
          <w:sz w:val="20"/>
        </w:rPr>
      </w:pPr>
      <w:r w:rsidRPr="0094682A">
        <w:rPr>
          <w:rFonts w:ascii="Arial" w:hAnsi="Arial" w:cs="Arial"/>
          <w:b/>
          <w:sz w:val="20"/>
        </w:rPr>
        <w:t>Artículo 5.</w:t>
      </w:r>
      <w:r w:rsidRPr="0094682A">
        <w:rPr>
          <w:rFonts w:ascii="Arial" w:hAnsi="Arial" w:cs="Arial"/>
          <w:sz w:val="20"/>
        </w:rPr>
        <w:t xml:space="preserve"> Para efectos de esta Ley se entenderá por:</w:t>
      </w:r>
    </w:p>
    <w:p w14:paraId="44F7F75C" w14:textId="77777777" w:rsidR="0043523A" w:rsidRPr="0094682A" w:rsidRDefault="0043523A" w:rsidP="0043523A">
      <w:pPr>
        <w:jc w:val="both"/>
        <w:rPr>
          <w:rFonts w:ascii="Arial" w:hAnsi="Arial" w:cs="Arial"/>
          <w:sz w:val="20"/>
        </w:rPr>
      </w:pPr>
    </w:p>
    <w:p w14:paraId="77D95950" w14:textId="77777777" w:rsidR="0043523A" w:rsidRPr="0094682A" w:rsidRDefault="0043523A" w:rsidP="0043523A">
      <w:pPr>
        <w:jc w:val="both"/>
        <w:rPr>
          <w:rFonts w:ascii="Arial" w:hAnsi="Arial" w:cs="Arial"/>
          <w:sz w:val="20"/>
        </w:rPr>
      </w:pPr>
      <w:r w:rsidRPr="0094682A">
        <w:rPr>
          <w:rFonts w:ascii="Arial" w:hAnsi="Arial" w:cs="Arial"/>
          <w:b/>
          <w:sz w:val="20"/>
        </w:rPr>
        <w:t>l. Comité Coordinador:</w:t>
      </w:r>
      <w:r w:rsidRPr="0094682A">
        <w:rPr>
          <w:rFonts w:ascii="Arial" w:hAnsi="Arial" w:cs="Arial"/>
          <w:sz w:val="20"/>
        </w:rPr>
        <w:t xml:space="preserve"> El Comité Coordinador del Sistema Estatal de Prevención y Atención Socioeconómica de las Violencias;</w:t>
      </w:r>
    </w:p>
    <w:p w14:paraId="68444A8C" w14:textId="77777777" w:rsidR="0043523A" w:rsidRPr="0094682A" w:rsidRDefault="0043523A" w:rsidP="0043523A">
      <w:pPr>
        <w:jc w:val="both"/>
        <w:rPr>
          <w:rFonts w:ascii="Arial" w:hAnsi="Arial" w:cs="Arial"/>
          <w:sz w:val="20"/>
        </w:rPr>
      </w:pPr>
    </w:p>
    <w:p w14:paraId="1EECB9B3" w14:textId="77777777" w:rsidR="0043523A" w:rsidRPr="0094682A" w:rsidRDefault="0043523A" w:rsidP="0043523A">
      <w:pPr>
        <w:jc w:val="both"/>
        <w:rPr>
          <w:rFonts w:ascii="Arial" w:hAnsi="Arial" w:cs="Arial"/>
          <w:sz w:val="20"/>
        </w:rPr>
      </w:pPr>
      <w:r w:rsidRPr="0094682A">
        <w:rPr>
          <w:rFonts w:ascii="Arial" w:hAnsi="Arial" w:cs="Arial"/>
          <w:b/>
          <w:sz w:val="20"/>
        </w:rPr>
        <w:t>II. Comités Municipales:</w:t>
      </w:r>
      <w:r w:rsidRPr="0094682A">
        <w:rPr>
          <w:rFonts w:ascii="Arial" w:hAnsi="Arial" w:cs="Arial"/>
          <w:sz w:val="20"/>
        </w:rPr>
        <w:t xml:space="preserve"> Los comités a nivel municipal del Sistema Estatal de Prevención y Atención Socioeconómica de las Violencias;</w:t>
      </w:r>
    </w:p>
    <w:p w14:paraId="7A9CBD86" w14:textId="77777777" w:rsidR="0043523A" w:rsidRPr="0094682A" w:rsidRDefault="0043523A" w:rsidP="0043523A">
      <w:pPr>
        <w:jc w:val="both"/>
        <w:rPr>
          <w:rFonts w:ascii="Arial" w:hAnsi="Arial" w:cs="Arial"/>
          <w:sz w:val="20"/>
        </w:rPr>
      </w:pPr>
    </w:p>
    <w:p w14:paraId="6A1FB20B" w14:textId="77777777" w:rsidR="0043523A" w:rsidRPr="0094682A" w:rsidRDefault="0043523A" w:rsidP="0043523A">
      <w:pPr>
        <w:jc w:val="both"/>
        <w:rPr>
          <w:rFonts w:ascii="Arial" w:hAnsi="Arial" w:cs="Arial"/>
          <w:sz w:val="20"/>
        </w:rPr>
      </w:pPr>
      <w:r w:rsidRPr="0094682A">
        <w:rPr>
          <w:rFonts w:ascii="Arial" w:hAnsi="Arial" w:cs="Arial"/>
          <w:b/>
          <w:sz w:val="20"/>
        </w:rPr>
        <w:t>III. Conductas de riesgo:</w:t>
      </w:r>
      <w:r w:rsidRPr="0094682A">
        <w:rPr>
          <w:rFonts w:ascii="Arial" w:hAnsi="Arial" w:cs="Arial"/>
          <w:sz w:val="20"/>
        </w:rPr>
        <w:t xml:space="preserve"> Son acciones u omisiones que involucran peligro para el desarrollo personal, ya que traen consecuencias negativas que comprometen el plan de vida;</w:t>
      </w:r>
    </w:p>
    <w:p w14:paraId="5CFE2D48" w14:textId="77777777" w:rsidR="0043523A" w:rsidRPr="0094682A" w:rsidRDefault="0043523A" w:rsidP="0043523A">
      <w:pPr>
        <w:jc w:val="both"/>
        <w:rPr>
          <w:rFonts w:ascii="Arial" w:hAnsi="Arial" w:cs="Arial"/>
          <w:sz w:val="20"/>
        </w:rPr>
      </w:pPr>
    </w:p>
    <w:p w14:paraId="1E1C0278" w14:textId="77777777" w:rsidR="0043523A" w:rsidRPr="0094682A" w:rsidRDefault="0043523A" w:rsidP="0043523A">
      <w:pPr>
        <w:jc w:val="both"/>
        <w:rPr>
          <w:rFonts w:ascii="Arial" w:hAnsi="Arial" w:cs="Arial"/>
          <w:sz w:val="20"/>
        </w:rPr>
      </w:pPr>
      <w:r w:rsidRPr="0094682A">
        <w:rPr>
          <w:rFonts w:ascii="Arial" w:hAnsi="Arial" w:cs="Arial"/>
          <w:b/>
          <w:sz w:val="20"/>
        </w:rPr>
        <w:t>IV. Conductas protectoras:</w:t>
      </w:r>
      <w:r w:rsidRPr="0094682A">
        <w:rPr>
          <w:rFonts w:ascii="Arial" w:hAnsi="Arial" w:cs="Arial"/>
          <w:sz w:val="20"/>
        </w:rPr>
        <w:t xml:space="preserve"> Son acciones disuasivas provocadas por la condición biopsicosocial de las personas que permiten generar percepciones del ambiente físico, social que van unidas a una amplia posibilidad de autocuidado y autopercepción del riesgo;</w:t>
      </w:r>
    </w:p>
    <w:p w14:paraId="33976ADE" w14:textId="77777777" w:rsidR="0043523A" w:rsidRPr="0094682A" w:rsidRDefault="0043523A" w:rsidP="0043523A">
      <w:pPr>
        <w:jc w:val="both"/>
        <w:rPr>
          <w:rFonts w:ascii="Arial" w:hAnsi="Arial" w:cs="Arial"/>
          <w:sz w:val="20"/>
        </w:rPr>
      </w:pPr>
    </w:p>
    <w:p w14:paraId="52EBA61B" w14:textId="77777777" w:rsidR="0043523A" w:rsidRPr="0094682A" w:rsidRDefault="0043523A" w:rsidP="0043523A">
      <w:pPr>
        <w:jc w:val="both"/>
        <w:rPr>
          <w:rFonts w:ascii="Arial" w:hAnsi="Arial" w:cs="Arial"/>
          <w:sz w:val="20"/>
        </w:rPr>
      </w:pPr>
      <w:r w:rsidRPr="0094682A">
        <w:rPr>
          <w:rFonts w:ascii="Arial" w:hAnsi="Arial" w:cs="Arial"/>
          <w:b/>
          <w:sz w:val="20"/>
        </w:rPr>
        <w:t xml:space="preserve">V. </w:t>
      </w:r>
      <w:r w:rsidR="002E52E8" w:rsidRPr="002E52E8">
        <w:rPr>
          <w:rFonts w:ascii="Arial" w:hAnsi="Arial" w:cs="Arial"/>
          <w:b/>
          <w:sz w:val="20"/>
        </w:rPr>
        <w:t xml:space="preserve">Consejos de Colaboración Vecinal: </w:t>
      </w:r>
      <w:r w:rsidR="002E52E8" w:rsidRPr="002E52E8">
        <w:rPr>
          <w:rFonts w:ascii="Arial" w:hAnsi="Arial" w:cs="Arial"/>
          <w:sz w:val="20"/>
        </w:rPr>
        <w:t>Instancia de participación ciudadana y comunitaria encargada de fomentar la participación de la ciudadanía en la planeación, diseño, evaluación, ejecución y seguimiento de las políticas públicas, estrategias, líneas de acción, programas y proyectos vinculadas con la prevención socioeconómica de las violencias;</w:t>
      </w:r>
    </w:p>
    <w:p w14:paraId="35504362" w14:textId="77777777" w:rsidR="0043523A" w:rsidRPr="0094682A" w:rsidRDefault="0043523A" w:rsidP="0043523A">
      <w:pPr>
        <w:jc w:val="both"/>
        <w:rPr>
          <w:rFonts w:ascii="Arial" w:hAnsi="Arial" w:cs="Arial"/>
          <w:sz w:val="20"/>
        </w:rPr>
      </w:pPr>
    </w:p>
    <w:p w14:paraId="6335DDD1" w14:textId="77777777" w:rsidR="0043523A" w:rsidRPr="0094682A" w:rsidRDefault="0043523A" w:rsidP="0043523A">
      <w:pPr>
        <w:jc w:val="both"/>
        <w:rPr>
          <w:rFonts w:ascii="Arial" w:hAnsi="Arial" w:cs="Arial"/>
          <w:sz w:val="20"/>
        </w:rPr>
      </w:pPr>
      <w:r w:rsidRPr="0094682A">
        <w:rPr>
          <w:rFonts w:ascii="Arial" w:hAnsi="Arial" w:cs="Arial"/>
          <w:b/>
          <w:sz w:val="20"/>
        </w:rPr>
        <w:t xml:space="preserve">VI. </w:t>
      </w:r>
      <w:r w:rsidR="002E52E8" w:rsidRPr="002E52E8">
        <w:rPr>
          <w:rFonts w:ascii="Arial" w:hAnsi="Arial" w:cs="Arial"/>
          <w:b/>
          <w:sz w:val="20"/>
        </w:rPr>
        <w:t xml:space="preserve">Cultura de la legalidad: </w:t>
      </w:r>
      <w:r w:rsidR="002E52E8" w:rsidRPr="002E52E8">
        <w:rPr>
          <w:rFonts w:ascii="Arial" w:hAnsi="Arial" w:cs="Arial"/>
          <w:sz w:val="20"/>
        </w:rPr>
        <w:t>Conjunto de valores, actitudes, comportamientos y estilos de vida que promueven el cumplimiento de la ley y el respeto del estado de derecho como condición para lograr mejores niveles de convivencia social;</w:t>
      </w:r>
    </w:p>
    <w:p w14:paraId="248B8540" w14:textId="77777777" w:rsidR="0043523A" w:rsidRPr="0094682A" w:rsidRDefault="0043523A" w:rsidP="0043523A">
      <w:pPr>
        <w:jc w:val="both"/>
        <w:rPr>
          <w:rFonts w:ascii="Arial" w:hAnsi="Arial" w:cs="Arial"/>
          <w:sz w:val="20"/>
        </w:rPr>
      </w:pPr>
    </w:p>
    <w:p w14:paraId="1783B86D" w14:textId="77777777" w:rsidR="0043523A" w:rsidRPr="0094682A" w:rsidRDefault="0043523A" w:rsidP="0043523A">
      <w:pPr>
        <w:jc w:val="both"/>
        <w:rPr>
          <w:rFonts w:ascii="Arial" w:hAnsi="Arial" w:cs="Arial"/>
          <w:sz w:val="20"/>
        </w:rPr>
      </w:pPr>
      <w:r w:rsidRPr="0094682A">
        <w:rPr>
          <w:rFonts w:ascii="Arial" w:hAnsi="Arial" w:cs="Arial"/>
          <w:b/>
          <w:sz w:val="20"/>
        </w:rPr>
        <w:lastRenderedPageBreak/>
        <w:t xml:space="preserve">VII. </w:t>
      </w:r>
      <w:r w:rsidR="000B2682" w:rsidRPr="000B2682">
        <w:rPr>
          <w:rFonts w:ascii="Arial" w:hAnsi="Arial" w:cs="Arial"/>
          <w:b/>
          <w:sz w:val="20"/>
        </w:rPr>
        <w:t xml:space="preserve">Cultura de la paz: </w:t>
      </w:r>
      <w:r w:rsidR="000B2682" w:rsidRPr="000B2682">
        <w:rPr>
          <w:rFonts w:ascii="Arial" w:hAnsi="Arial" w:cs="Arial"/>
          <w:sz w:val="20"/>
        </w:rPr>
        <w:t>Conjunto de valores, actitudes, comportamientos y estilos de vida que rechazan la violencia y previenen los conflictos atacando a sus raíces a través del diálogo y la negociación entre los individuos y los grupos;</w:t>
      </w:r>
    </w:p>
    <w:p w14:paraId="3346EEB6" w14:textId="77777777" w:rsidR="0043523A" w:rsidRPr="0094682A" w:rsidRDefault="0043523A" w:rsidP="0043523A">
      <w:pPr>
        <w:jc w:val="both"/>
        <w:rPr>
          <w:rFonts w:ascii="Arial" w:hAnsi="Arial" w:cs="Arial"/>
          <w:sz w:val="20"/>
        </w:rPr>
      </w:pPr>
    </w:p>
    <w:p w14:paraId="43409009" w14:textId="77777777" w:rsidR="0043523A" w:rsidRPr="006E3EAD" w:rsidRDefault="0043523A" w:rsidP="0043523A">
      <w:pPr>
        <w:jc w:val="both"/>
        <w:rPr>
          <w:rFonts w:ascii="Arial" w:hAnsi="Arial" w:cs="Arial"/>
          <w:sz w:val="20"/>
        </w:rPr>
      </w:pPr>
      <w:r w:rsidRPr="0094682A">
        <w:rPr>
          <w:rFonts w:ascii="Arial" w:hAnsi="Arial" w:cs="Arial"/>
          <w:b/>
          <w:sz w:val="20"/>
        </w:rPr>
        <w:t xml:space="preserve">VIII. </w:t>
      </w:r>
      <w:r w:rsidR="006E3EAD" w:rsidRPr="006E3EAD">
        <w:rPr>
          <w:rFonts w:ascii="Arial" w:hAnsi="Arial" w:cs="Arial"/>
          <w:b/>
          <w:sz w:val="20"/>
        </w:rPr>
        <w:t xml:space="preserve">Delincuencia: </w:t>
      </w:r>
      <w:r w:rsidR="006E3EAD" w:rsidRPr="006E3EAD">
        <w:rPr>
          <w:rFonts w:ascii="Arial" w:hAnsi="Arial" w:cs="Arial"/>
          <w:sz w:val="20"/>
        </w:rPr>
        <w:t>Fenómeno social, que obedece a diversas causas y tiene múltiples dimensiones, y que se expresa mediante una conducta que quebranta un orden social o legal determinado;</w:t>
      </w:r>
    </w:p>
    <w:p w14:paraId="1EE293E5" w14:textId="77777777" w:rsidR="0043523A" w:rsidRPr="0094682A" w:rsidRDefault="0043523A" w:rsidP="0043523A">
      <w:pPr>
        <w:jc w:val="both"/>
        <w:rPr>
          <w:rFonts w:ascii="Arial" w:hAnsi="Arial" w:cs="Arial"/>
          <w:sz w:val="20"/>
        </w:rPr>
      </w:pPr>
    </w:p>
    <w:p w14:paraId="75507DDF" w14:textId="77777777" w:rsidR="0043523A" w:rsidRPr="0094682A" w:rsidRDefault="0043523A" w:rsidP="0043523A">
      <w:pPr>
        <w:jc w:val="both"/>
        <w:rPr>
          <w:rFonts w:ascii="Arial" w:hAnsi="Arial" w:cs="Arial"/>
          <w:sz w:val="20"/>
        </w:rPr>
      </w:pPr>
      <w:r w:rsidRPr="0094682A">
        <w:rPr>
          <w:rFonts w:ascii="Arial" w:hAnsi="Arial" w:cs="Arial"/>
          <w:b/>
          <w:sz w:val="20"/>
        </w:rPr>
        <w:t>IX.</w:t>
      </w:r>
      <w:r w:rsidRPr="0094682A">
        <w:rPr>
          <w:rFonts w:ascii="Arial" w:hAnsi="Arial" w:cs="Arial"/>
          <w:sz w:val="20"/>
        </w:rPr>
        <w:t xml:space="preserve"> </w:t>
      </w:r>
      <w:r w:rsidR="00A8264E" w:rsidRPr="00A8264E">
        <w:rPr>
          <w:rFonts w:ascii="Arial" w:hAnsi="Arial" w:cs="Arial"/>
          <w:b/>
          <w:sz w:val="20"/>
        </w:rPr>
        <w:t xml:space="preserve">Factor detonador: </w:t>
      </w:r>
      <w:r w:rsidR="00A8264E" w:rsidRPr="00A8264E">
        <w:rPr>
          <w:rFonts w:ascii="Arial" w:hAnsi="Arial" w:cs="Arial"/>
          <w:sz w:val="20"/>
        </w:rPr>
        <w:t>Acontecimiento de tipo macrosocial que acelera procesos de violencia en un territorio específico y contribuyen a una ruptura de tendencias históricas de convivencia social pacífica. Por ejemplo, catástrofes ambientales o humanas, crisis económicas, cierre de fronteras, cambio repentino de controles o de políticas gubernamentales, aceleración en los precios o escasez de productos esenciales;</w:t>
      </w:r>
    </w:p>
    <w:p w14:paraId="2BF9D15E" w14:textId="77777777" w:rsidR="0043523A" w:rsidRPr="0094682A" w:rsidRDefault="0043523A" w:rsidP="0043523A">
      <w:pPr>
        <w:jc w:val="both"/>
        <w:rPr>
          <w:rFonts w:ascii="Arial" w:hAnsi="Arial" w:cs="Arial"/>
          <w:sz w:val="20"/>
        </w:rPr>
      </w:pPr>
    </w:p>
    <w:p w14:paraId="29E1D8A5" w14:textId="77777777" w:rsidR="0043523A" w:rsidRPr="002F3955" w:rsidRDefault="0043523A" w:rsidP="0043523A">
      <w:pPr>
        <w:jc w:val="both"/>
        <w:rPr>
          <w:rFonts w:ascii="Arial" w:hAnsi="Arial" w:cs="Arial"/>
          <w:sz w:val="20"/>
        </w:rPr>
      </w:pPr>
      <w:r w:rsidRPr="0094682A">
        <w:rPr>
          <w:rFonts w:ascii="Arial" w:hAnsi="Arial" w:cs="Arial"/>
          <w:b/>
          <w:sz w:val="20"/>
        </w:rPr>
        <w:t xml:space="preserve">X. </w:t>
      </w:r>
      <w:r w:rsidR="002F3955" w:rsidRPr="002F3955">
        <w:rPr>
          <w:rFonts w:ascii="Arial" w:hAnsi="Arial" w:cs="Arial"/>
          <w:b/>
          <w:sz w:val="20"/>
        </w:rPr>
        <w:t xml:space="preserve">Factor precursor: </w:t>
      </w:r>
      <w:r w:rsidR="002F3955" w:rsidRPr="002F3955">
        <w:rPr>
          <w:rFonts w:ascii="Arial" w:hAnsi="Arial" w:cs="Arial"/>
          <w:sz w:val="20"/>
        </w:rPr>
        <w:t>Aquel que contribuye a la generación de ambientes sociales violentos como: situaciones de profunda desigualdad, abandono o deterioro urbano, discriminación o exclusión, conflictos étnicos, religiosos o políticos, despojo de tierras y recursos, construcción de grandes conjuntos habitacionales con malas condiciones de habitabilidad, corrupción generalizada e impunidad;</w:t>
      </w:r>
    </w:p>
    <w:p w14:paraId="5840EF15" w14:textId="77777777" w:rsidR="002859A5" w:rsidRPr="0094682A" w:rsidRDefault="002859A5" w:rsidP="0043523A">
      <w:pPr>
        <w:jc w:val="both"/>
        <w:rPr>
          <w:rFonts w:ascii="Arial" w:hAnsi="Arial" w:cs="Arial"/>
          <w:sz w:val="20"/>
        </w:rPr>
      </w:pPr>
    </w:p>
    <w:p w14:paraId="4E20DADC" w14:textId="77777777" w:rsidR="0043523A" w:rsidRPr="00D2575E" w:rsidRDefault="0043523A" w:rsidP="0043523A">
      <w:pPr>
        <w:jc w:val="both"/>
        <w:rPr>
          <w:rFonts w:ascii="Arial" w:hAnsi="Arial" w:cs="Arial"/>
          <w:sz w:val="20"/>
        </w:rPr>
      </w:pPr>
      <w:r w:rsidRPr="0094682A">
        <w:rPr>
          <w:rFonts w:ascii="Arial" w:hAnsi="Arial" w:cs="Arial"/>
          <w:b/>
          <w:sz w:val="20"/>
        </w:rPr>
        <w:t xml:space="preserve">XI. </w:t>
      </w:r>
      <w:r w:rsidR="00D2575E" w:rsidRPr="00D2575E">
        <w:rPr>
          <w:rFonts w:ascii="Arial" w:hAnsi="Arial" w:cs="Arial"/>
          <w:b/>
          <w:sz w:val="20"/>
        </w:rPr>
        <w:t xml:space="preserve">Factor de protección: </w:t>
      </w:r>
      <w:r w:rsidR="00D2575E" w:rsidRPr="00D2575E">
        <w:rPr>
          <w:rFonts w:ascii="Arial" w:hAnsi="Arial" w:cs="Arial"/>
          <w:sz w:val="20"/>
        </w:rPr>
        <w:t>Capacidades individuales, grupales o institucionales y formas de relaciones sociales que generan respeto, tolerancia y reconocimiento de los derechos de terceros y de sus necesidades, así como los mecanismos de sanción social a las conductas consideradas como ilícitas, generalmente aceptados y que permiten procesar adecuadamente los conflictos, como lo son: hábitos y prácticas de gobernabilidad democrática, cultura de la paz y diálogo, modelos de crianza democráticos y gestión participativa de empresas;</w:t>
      </w:r>
    </w:p>
    <w:p w14:paraId="5D7908C8" w14:textId="77777777" w:rsidR="0043523A" w:rsidRPr="0094682A" w:rsidRDefault="0043523A" w:rsidP="0043523A">
      <w:pPr>
        <w:jc w:val="both"/>
        <w:rPr>
          <w:rFonts w:ascii="Arial" w:hAnsi="Arial" w:cs="Arial"/>
          <w:sz w:val="20"/>
        </w:rPr>
      </w:pPr>
    </w:p>
    <w:p w14:paraId="0752B8DA" w14:textId="77777777" w:rsidR="0043523A" w:rsidRPr="00FA1D7C" w:rsidRDefault="0043523A" w:rsidP="0043523A">
      <w:pPr>
        <w:jc w:val="both"/>
        <w:rPr>
          <w:rFonts w:ascii="Arial" w:hAnsi="Arial" w:cs="Arial"/>
          <w:sz w:val="20"/>
        </w:rPr>
      </w:pPr>
      <w:r w:rsidRPr="0094682A">
        <w:rPr>
          <w:rFonts w:ascii="Arial" w:hAnsi="Arial" w:cs="Arial"/>
          <w:b/>
          <w:sz w:val="20"/>
        </w:rPr>
        <w:t xml:space="preserve">XII. </w:t>
      </w:r>
      <w:r w:rsidR="00FA1D7C" w:rsidRPr="00FA1D7C">
        <w:rPr>
          <w:rFonts w:ascii="Arial" w:hAnsi="Arial" w:cs="Arial"/>
          <w:b/>
          <w:sz w:val="20"/>
        </w:rPr>
        <w:t xml:space="preserve">Factor de riesgo: </w:t>
      </w:r>
      <w:r w:rsidR="00FA1D7C" w:rsidRPr="00FA1D7C">
        <w:rPr>
          <w:rFonts w:ascii="Arial" w:hAnsi="Arial" w:cs="Arial"/>
          <w:sz w:val="20"/>
        </w:rPr>
        <w:t>Aquellas circunstancias socioculturales y características individuales, que, en conjunto, en un momento determinado, incrementan la vulnerabilidad de las personas y desembocan en conductas violentas y antisociales tales como: la violencia familiar, el maltrato infantil, el hacinamiento, la deserción escolar, el desempleo, el alcoholismo, el incremento de las adicciones, el aumento de bares, cantinas, antros, lugares de juego y el acoso escolar;</w:t>
      </w:r>
    </w:p>
    <w:p w14:paraId="0B8A2EA8" w14:textId="77777777" w:rsidR="0043523A" w:rsidRPr="0094682A" w:rsidRDefault="0043523A" w:rsidP="0043523A">
      <w:pPr>
        <w:jc w:val="both"/>
        <w:rPr>
          <w:rFonts w:ascii="Arial" w:hAnsi="Arial" w:cs="Arial"/>
          <w:sz w:val="20"/>
        </w:rPr>
      </w:pPr>
    </w:p>
    <w:p w14:paraId="4F2CA3FE" w14:textId="77777777" w:rsidR="0043523A" w:rsidRPr="002E0A23" w:rsidRDefault="0043523A" w:rsidP="0043523A">
      <w:pPr>
        <w:jc w:val="both"/>
        <w:rPr>
          <w:rFonts w:ascii="Arial" w:hAnsi="Arial" w:cs="Arial"/>
          <w:sz w:val="20"/>
        </w:rPr>
      </w:pPr>
      <w:r w:rsidRPr="0094682A">
        <w:rPr>
          <w:rFonts w:ascii="Arial" w:hAnsi="Arial" w:cs="Arial"/>
          <w:b/>
          <w:sz w:val="20"/>
        </w:rPr>
        <w:t xml:space="preserve">XIII. </w:t>
      </w:r>
      <w:r w:rsidR="002E0A23" w:rsidRPr="002E0A23">
        <w:rPr>
          <w:rFonts w:ascii="Arial" w:hAnsi="Arial" w:cs="Arial"/>
          <w:b/>
          <w:sz w:val="20"/>
        </w:rPr>
        <w:t xml:space="preserve">Memoria histórica: </w:t>
      </w:r>
      <w:r w:rsidR="002E0A23" w:rsidRPr="002E0A23">
        <w:rPr>
          <w:rFonts w:ascii="Arial" w:hAnsi="Arial" w:cs="Arial"/>
          <w:sz w:val="20"/>
        </w:rPr>
        <w:t>El conjunto de acciones para la reflexión colectiva respecto de hechos que implican violaciones graves a los derechos humanos derivados de las violencias y la delincuencia, procurando identificar sus causas, conocer la verdad y evitar su repetición, con la finalidad de promover una cultura de la paz y contribuir a la dignidad de las víctimas;</w:t>
      </w:r>
    </w:p>
    <w:p w14:paraId="7E9C339E" w14:textId="77777777" w:rsidR="0043523A" w:rsidRPr="0094682A" w:rsidRDefault="0043523A" w:rsidP="0043523A">
      <w:pPr>
        <w:jc w:val="both"/>
        <w:rPr>
          <w:rFonts w:ascii="Arial" w:hAnsi="Arial" w:cs="Arial"/>
          <w:sz w:val="20"/>
        </w:rPr>
      </w:pPr>
    </w:p>
    <w:p w14:paraId="49752743" w14:textId="77777777" w:rsidR="0043523A" w:rsidRPr="0094682A" w:rsidRDefault="0043523A" w:rsidP="0043523A">
      <w:pPr>
        <w:jc w:val="both"/>
        <w:rPr>
          <w:rFonts w:ascii="Arial" w:hAnsi="Arial" w:cs="Arial"/>
          <w:sz w:val="20"/>
        </w:rPr>
      </w:pPr>
      <w:r w:rsidRPr="0094682A">
        <w:rPr>
          <w:rFonts w:ascii="Arial" w:hAnsi="Arial" w:cs="Arial"/>
          <w:b/>
          <w:sz w:val="20"/>
        </w:rPr>
        <w:t xml:space="preserve">XIV. </w:t>
      </w:r>
      <w:r w:rsidR="002E0A23" w:rsidRPr="002E0A23">
        <w:rPr>
          <w:rFonts w:ascii="Arial" w:hAnsi="Arial" w:cs="Arial"/>
          <w:b/>
          <w:sz w:val="20"/>
        </w:rPr>
        <w:t xml:space="preserve">Participación ciudadana y comunitaria: </w:t>
      </w:r>
      <w:r w:rsidR="002E0A23" w:rsidRPr="002E0A23">
        <w:rPr>
          <w:rFonts w:ascii="Arial" w:hAnsi="Arial" w:cs="Arial"/>
          <w:sz w:val="20"/>
        </w:rPr>
        <w:t>La participación de los diferentes sectores y grupos de la sociedad civil, organizada y no organizada, así como de la comunidad académica;</w:t>
      </w:r>
    </w:p>
    <w:p w14:paraId="2E7020B7" w14:textId="77777777" w:rsidR="0043523A" w:rsidRPr="0094682A" w:rsidRDefault="0043523A" w:rsidP="0043523A">
      <w:pPr>
        <w:jc w:val="both"/>
        <w:rPr>
          <w:rFonts w:ascii="Arial" w:hAnsi="Arial" w:cs="Arial"/>
          <w:sz w:val="20"/>
        </w:rPr>
      </w:pPr>
    </w:p>
    <w:p w14:paraId="1EA3CB1F" w14:textId="77777777" w:rsidR="0043523A" w:rsidRPr="00724D03" w:rsidRDefault="0043523A" w:rsidP="0043523A">
      <w:pPr>
        <w:jc w:val="both"/>
        <w:rPr>
          <w:rFonts w:ascii="Arial" w:hAnsi="Arial" w:cs="Arial"/>
          <w:sz w:val="20"/>
        </w:rPr>
      </w:pPr>
      <w:r w:rsidRPr="0094682A">
        <w:rPr>
          <w:rFonts w:ascii="Arial" w:hAnsi="Arial" w:cs="Arial"/>
          <w:b/>
          <w:sz w:val="20"/>
        </w:rPr>
        <w:t xml:space="preserve">XV. </w:t>
      </w:r>
      <w:r w:rsidR="00724D03" w:rsidRPr="00724D03">
        <w:rPr>
          <w:rFonts w:ascii="Arial" w:hAnsi="Arial" w:cs="Arial"/>
          <w:b/>
          <w:sz w:val="20"/>
        </w:rPr>
        <w:t xml:space="preserve">Programa Estatal: </w:t>
      </w:r>
      <w:r w:rsidR="00724D03" w:rsidRPr="00724D03">
        <w:rPr>
          <w:rFonts w:ascii="Arial" w:hAnsi="Arial" w:cs="Arial"/>
          <w:sz w:val="20"/>
        </w:rPr>
        <w:t>El Programa Estatal para la Prevención y Atención Socioeconómica de las Violencias;</w:t>
      </w:r>
    </w:p>
    <w:p w14:paraId="0CB43869" w14:textId="77777777" w:rsidR="0043523A" w:rsidRPr="0094682A" w:rsidRDefault="0043523A" w:rsidP="0043523A">
      <w:pPr>
        <w:jc w:val="both"/>
        <w:rPr>
          <w:rFonts w:ascii="Arial" w:hAnsi="Arial" w:cs="Arial"/>
          <w:sz w:val="20"/>
        </w:rPr>
      </w:pPr>
    </w:p>
    <w:p w14:paraId="78E4C6F1" w14:textId="77777777" w:rsidR="0043523A" w:rsidRPr="00724D03" w:rsidRDefault="0043523A" w:rsidP="0043523A">
      <w:pPr>
        <w:jc w:val="both"/>
        <w:rPr>
          <w:rFonts w:ascii="Arial" w:hAnsi="Arial" w:cs="Arial"/>
          <w:sz w:val="20"/>
        </w:rPr>
      </w:pPr>
      <w:r w:rsidRPr="0094682A">
        <w:rPr>
          <w:rFonts w:ascii="Arial" w:hAnsi="Arial" w:cs="Arial"/>
          <w:b/>
          <w:sz w:val="20"/>
        </w:rPr>
        <w:t xml:space="preserve">XVI. </w:t>
      </w:r>
      <w:r w:rsidR="00724D03" w:rsidRPr="00724D03">
        <w:rPr>
          <w:rFonts w:ascii="Arial" w:hAnsi="Arial" w:cs="Arial"/>
          <w:b/>
          <w:sz w:val="20"/>
        </w:rPr>
        <w:t xml:space="preserve">Reglamento: </w:t>
      </w:r>
      <w:r w:rsidR="00724D03" w:rsidRPr="00724D03">
        <w:rPr>
          <w:rFonts w:ascii="Arial" w:hAnsi="Arial" w:cs="Arial"/>
          <w:sz w:val="20"/>
        </w:rPr>
        <w:t>El Reglamento de la Ley para la Prevención y Atención Socioeconómica de las Violencias del Estado de Tamaulipas;</w:t>
      </w:r>
    </w:p>
    <w:p w14:paraId="7BB11198" w14:textId="77777777" w:rsidR="0043523A" w:rsidRPr="0094682A" w:rsidRDefault="0043523A" w:rsidP="0043523A">
      <w:pPr>
        <w:jc w:val="both"/>
        <w:rPr>
          <w:rFonts w:ascii="Arial" w:hAnsi="Arial" w:cs="Arial"/>
          <w:sz w:val="20"/>
        </w:rPr>
      </w:pPr>
    </w:p>
    <w:p w14:paraId="52FCF2C6" w14:textId="77777777" w:rsidR="0043523A" w:rsidRPr="00F15242" w:rsidRDefault="0043523A" w:rsidP="0043523A">
      <w:pPr>
        <w:jc w:val="both"/>
        <w:rPr>
          <w:rFonts w:ascii="Arial" w:hAnsi="Arial" w:cs="Arial"/>
          <w:sz w:val="20"/>
        </w:rPr>
      </w:pPr>
      <w:r w:rsidRPr="0094682A">
        <w:rPr>
          <w:rFonts w:ascii="Arial" w:hAnsi="Arial" w:cs="Arial"/>
          <w:b/>
          <w:sz w:val="20"/>
        </w:rPr>
        <w:t xml:space="preserve">XVII. </w:t>
      </w:r>
      <w:r w:rsidR="00F15242" w:rsidRPr="00F15242">
        <w:rPr>
          <w:rFonts w:ascii="Arial" w:hAnsi="Arial" w:cs="Arial"/>
          <w:b/>
          <w:sz w:val="20"/>
        </w:rPr>
        <w:t xml:space="preserve">Secretaría Ejecutiva: </w:t>
      </w:r>
      <w:r w:rsidR="00F15242" w:rsidRPr="00F15242">
        <w:rPr>
          <w:rFonts w:ascii="Arial" w:hAnsi="Arial" w:cs="Arial"/>
          <w:sz w:val="20"/>
        </w:rPr>
        <w:t>El Secretariado Ejecutivo del Sistema Estatal de Prevención y Atención Socioeconómica de las Violencias;</w:t>
      </w:r>
    </w:p>
    <w:p w14:paraId="4CFA67D3" w14:textId="77777777" w:rsidR="0043523A" w:rsidRPr="0094682A" w:rsidRDefault="0043523A" w:rsidP="0043523A">
      <w:pPr>
        <w:jc w:val="both"/>
        <w:rPr>
          <w:rFonts w:ascii="Arial" w:hAnsi="Arial" w:cs="Arial"/>
          <w:sz w:val="20"/>
        </w:rPr>
      </w:pPr>
    </w:p>
    <w:p w14:paraId="3D6DF7F3" w14:textId="77777777" w:rsidR="0043523A" w:rsidRPr="003506C3" w:rsidRDefault="0043523A" w:rsidP="0043523A">
      <w:pPr>
        <w:jc w:val="both"/>
        <w:rPr>
          <w:rFonts w:ascii="Arial" w:hAnsi="Arial" w:cs="Arial"/>
          <w:sz w:val="20"/>
        </w:rPr>
      </w:pPr>
      <w:r w:rsidRPr="0094682A">
        <w:rPr>
          <w:rFonts w:ascii="Arial" w:hAnsi="Arial" w:cs="Arial"/>
          <w:b/>
          <w:sz w:val="20"/>
        </w:rPr>
        <w:t xml:space="preserve">XVIII. </w:t>
      </w:r>
      <w:r w:rsidR="003506C3" w:rsidRPr="003506C3">
        <w:rPr>
          <w:rFonts w:ascii="Arial" w:hAnsi="Arial" w:cs="Arial"/>
          <w:b/>
          <w:sz w:val="20"/>
        </w:rPr>
        <w:t xml:space="preserve">Sistema Estatal: </w:t>
      </w:r>
      <w:r w:rsidR="003506C3" w:rsidRPr="003506C3">
        <w:rPr>
          <w:rFonts w:ascii="Arial" w:hAnsi="Arial" w:cs="Arial"/>
          <w:sz w:val="20"/>
        </w:rPr>
        <w:t>El Sistema Estatal de Prevención y Atención Socioeconómica de las Violencias;</w:t>
      </w:r>
    </w:p>
    <w:p w14:paraId="3ECDE724" w14:textId="77777777" w:rsidR="0043523A" w:rsidRPr="0094682A" w:rsidRDefault="0043523A" w:rsidP="0043523A">
      <w:pPr>
        <w:jc w:val="both"/>
        <w:rPr>
          <w:rFonts w:ascii="Arial" w:hAnsi="Arial" w:cs="Arial"/>
          <w:sz w:val="20"/>
        </w:rPr>
      </w:pPr>
    </w:p>
    <w:p w14:paraId="7C291CF4" w14:textId="77777777" w:rsidR="0043523A" w:rsidRDefault="0043523A" w:rsidP="0043523A">
      <w:pPr>
        <w:jc w:val="both"/>
        <w:rPr>
          <w:rFonts w:ascii="Arial" w:hAnsi="Arial" w:cs="Arial"/>
          <w:sz w:val="20"/>
        </w:rPr>
      </w:pPr>
      <w:r w:rsidRPr="0094682A">
        <w:rPr>
          <w:rFonts w:ascii="Arial" w:hAnsi="Arial" w:cs="Arial"/>
          <w:b/>
          <w:sz w:val="20"/>
        </w:rPr>
        <w:t>XIX.</w:t>
      </w:r>
      <w:r w:rsidRPr="0094682A">
        <w:rPr>
          <w:rFonts w:ascii="Arial" w:hAnsi="Arial" w:cs="Arial"/>
          <w:sz w:val="20"/>
        </w:rPr>
        <w:t xml:space="preserve"> </w:t>
      </w:r>
      <w:r w:rsidR="00837CA4" w:rsidRPr="00837CA4">
        <w:rPr>
          <w:rFonts w:ascii="Arial" w:hAnsi="Arial" w:cs="Arial"/>
          <w:b/>
          <w:sz w:val="20"/>
        </w:rPr>
        <w:t xml:space="preserve">Violencia: </w:t>
      </w:r>
      <w:r w:rsidR="00837CA4" w:rsidRPr="00837CA4">
        <w:rPr>
          <w:rFonts w:ascii="Arial" w:hAnsi="Arial" w:cs="Arial"/>
          <w:sz w:val="20"/>
        </w:rPr>
        <w:t>El uso deliberado del poder o de la fuerza física, agresión física o verbal, ya sea en grado de amenaza o efectivo, contra uno mismo, otra persona o un grupo o comunidad, que cause o tenga probabilidades de causar lesiones, muerte, daños psicológicos, trastornos del desarrollo o privaciones. Quedan incluidas las diversas manifestaciones que tiene la violencia como la de género, la juvenil, la delictiva, la institucional y la social, entre otras; y</w:t>
      </w:r>
    </w:p>
    <w:p w14:paraId="5048A46A" w14:textId="77777777" w:rsidR="00837CA4" w:rsidRDefault="00837CA4" w:rsidP="0043523A">
      <w:pPr>
        <w:jc w:val="both"/>
        <w:rPr>
          <w:rFonts w:ascii="Arial" w:hAnsi="Arial" w:cs="Arial"/>
          <w:sz w:val="20"/>
        </w:rPr>
      </w:pPr>
    </w:p>
    <w:p w14:paraId="0DD86661" w14:textId="77777777" w:rsidR="00837CA4" w:rsidRPr="00C91504" w:rsidRDefault="00837CA4" w:rsidP="0043523A">
      <w:pPr>
        <w:jc w:val="both"/>
        <w:rPr>
          <w:rFonts w:ascii="Arial" w:hAnsi="Arial" w:cs="Arial"/>
          <w:sz w:val="20"/>
        </w:rPr>
      </w:pPr>
      <w:r w:rsidRPr="0094682A">
        <w:rPr>
          <w:rFonts w:ascii="Arial" w:hAnsi="Arial" w:cs="Arial"/>
          <w:b/>
          <w:sz w:val="20"/>
        </w:rPr>
        <w:lastRenderedPageBreak/>
        <w:t>XX.</w:t>
      </w:r>
      <w:r w:rsidRPr="0094682A">
        <w:rPr>
          <w:rFonts w:ascii="Arial" w:hAnsi="Arial" w:cs="Arial"/>
          <w:sz w:val="20"/>
        </w:rPr>
        <w:t xml:space="preserve"> </w:t>
      </w:r>
      <w:r w:rsidR="00C91504" w:rsidRPr="00C91504">
        <w:rPr>
          <w:rFonts w:ascii="Arial" w:hAnsi="Arial" w:cs="Arial"/>
          <w:b/>
          <w:sz w:val="20"/>
        </w:rPr>
        <w:t xml:space="preserve">Ley: </w:t>
      </w:r>
      <w:r w:rsidR="00C91504" w:rsidRPr="00C91504">
        <w:rPr>
          <w:rFonts w:ascii="Arial" w:hAnsi="Arial" w:cs="Arial"/>
          <w:sz w:val="20"/>
        </w:rPr>
        <w:t>La Ley para la Prevención y Atención Socioeconómica de las Violencias del Estado de Tamaulipas.</w:t>
      </w:r>
    </w:p>
    <w:p w14:paraId="41DC51FB" w14:textId="77777777" w:rsidR="0043523A" w:rsidRDefault="0043523A" w:rsidP="0043523A">
      <w:pPr>
        <w:jc w:val="both"/>
        <w:rPr>
          <w:rFonts w:ascii="Arial" w:hAnsi="Arial" w:cs="Arial"/>
          <w:sz w:val="20"/>
        </w:rPr>
      </w:pPr>
    </w:p>
    <w:p w14:paraId="3C41F39C" w14:textId="77777777" w:rsidR="002859A5" w:rsidRPr="0094682A" w:rsidRDefault="002859A5" w:rsidP="0043523A">
      <w:pPr>
        <w:jc w:val="both"/>
        <w:rPr>
          <w:rFonts w:ascii="Arial" w:hAnsi="Arial" w:cs="Arial"/>
          <w:sz w:val="20"/>
        </w:rPr>
      </w:pPr>
    </w:p>
    <w:p w14:paraId="492B70F4" w14:textId="77777777" w:rsidR="0043523A" w:rsidRPr="0094682A" w:rsidRDefault="0043523A" w:rsidP="0043523A">
      <w:pPr>
        <w:jc w:val="center"/>
        <w:rPr>
          <w:rFonts w:ascii="Arial" w:hAnsi="Arial" w:cs="Arial"/>
          <w:b/>
          <w:sz w:val="20"/>
        </w:rPr>
      </w:pPr>
      <w:r w:rsidRPr="0094682A">
        <w:rPr>
          <w:rFonts w:ascii="Arial" w:hAnsi="Arial" w:cs="Arial"/>
          <w:b/>
          <w:sz w:val="20"/>
        </w:rPr>
        <w:t>CAPÍTULO SEGUNDO</w:t>
      </w:r>
    </w:p>
    <w:p w14:paraId="22990CD8" w14:textId="77777777" w:rsidR="0043523A" w:rsidRPr="0094682A" w:rsidRDefault="0043523A" w:rsidP="0043523A">
      <w:pPr>
        <w:jc w:val="center"/>
        <w:rPr>
          <w:rFonts w:ascii="Arial" w:hAnsi="Arial" w:cs="Arial"/>
          <w:b/>
          <w:sz w:val="20"/>
        </w:rPr>
      </w:pPr>
      <w:r w:rsidRPr="0094682A">
        <w:rPr>
          <w:rFonts w:ascii="Arial" w:hAnsi="Arial" w:cs="Arial"/>
          <w:b/>
          <w:sz w:val="20"/>
        </w:rPr>
        <w:t>DE LA PREVENCIÓN Y ATENCIÓN SOCIOECONÓMICA DE LAS VIOLENCIAS</w:t>
      </w:r>
    </w:p>
    <w:p w14:paraId="648E89E4" w14:textId="77777777" w:rsidR="0043523A" w:rsidRPr="0094682A" w:rsidRDefault="0043523A" w:rsidP="0043523A">
      <w:pPr>
        <w:jc w:val="center"/>
        <w:rPr>
          <w:rFonts w:ascii="Arial" w:hAnsi="Arial" w:cs="Arial"/>
          <w:b/>
          <w:sz w:val="20"/>
        </w:rPr>
      </w:pPr>
    </w:p>
    <w:p w14:paraId="4B4CDE59" w14:textId="77777777" w:rsidR="0043523A" w:rsidRDefault="0043523A" w:rsidP="0043523A">
      <w:pPr>
        <w:jc w:val="both"/>
        <w:rPr>
          <w:rFonts w:ascii="Arial" w:hAnsi="Arial" w:cs="Arial"/>
          <w:sz w:val="20"/>
        </w:rPr>
      </w:pPr>
      <w:r w:rsidRPr="0094682A">
        <w:rPr>
          <w:rFonts w:ascii="Arial" w:hAnsi="Arial" w:cs="Arial"/>
          <w:b/>
          <w:sz w:val="20"/>
        </w:rPr>
        <w:t>Artículo 6.</w:t>
      </w:r>
      <w:r w:rsidRPr="0094682A">
        <w:rPr>
          <w:rFonts w:ascii="Arial" w:hAnsi="Arial" w:cs="Arial"/>
          <w:sz w:val="20"/>
        </w:rPr>
        <w:t xml:space="preserve"> La prevención y atención socioeconómica de las violencias parte de la identificación de las condiciones de vida de las personas, el grado de cohesión social de la comunidad y el entorno urbano en el que se desenvuelven, e involucra los siguientes ámbitos de intervención:</w:t>
      </w:r>
    </w:p>
    <w:p w14:paraId="5EFAD319" w14:textId="77777777" w:rsidR="00AD18A0" w:rsidRPr="0094682A" w:rsidRDefault="00AD18A0" w:rsidP="0043523A">
      <w:pPr>
        <w:jc w:val="both"/>
        <w:rPr>
          <w:rFonts w:ascii="Arial" w:hAnsi="Arial" w:cs="Arial"/>
          <w:sz w:val="20"/>
        </w:rPr>
      </w:pPr>
    </w:p>
    <w:p w14:paraId="57814CF5"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Socioeconómico;</w:t>
      </w:r>
    </w:p>
    <w:p w14:paraId="16723BE8" w14:textId="77777777" w:rsidR="0043523A" w:rsidRPr="0094682A" w:rsidRDefault="0043523A" w:rsidP="0043523A">
      <w:pPr>
        <w:jc w:val="both"/>
        <w:rPr>
          <w:rFonts w:ascii="Arial" w:hAnsi="Arial" w:cs="Arial"/>
          <w:sz w:val="20"/>
        </w:rPr>
      </w:pPr>
    </w:p>
    <w:p w14:paraId="3770F226"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Comunitario;</w:t>
      </w:r>
    </w:p>
    <w:p w14:paraId="03065E7F" w14:textId="77777777" w:rsidR="0043523A" w:rsidRPr="0094682A" w:rsidRDefault="0043523A" w:rsidP="0043523A">
      <w:pPr>
        <w:jc w:val="both"/>
        <w:rPr>
          <w:rFonts w:ascii="Arial" w:hAnsi="Arial" w:cs="Arial"/>
          <w:sz w:val="20"/>
        </w:rPr>
      </w:pPr>
    </w:p>
    <w:p w14:paraId="2663D494"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Situacional; y</w:t>
      </w:r>
    </w:p>
    <w:p w14:paraId="5EDEEC36" w14:textId="77777777" w:rsidR="0043523A" w:rsidRPr="0094682A" w:rsidRDefault="0043523A" w:rsidP="0043523A">
      <w:pPr>
        <w:jc w:val="both"/>
        <w:rPr>
          <w:rFonts w:ascii="Arial" w:hAnsi="Arial" w:cs="Arial"/>
          <w:sz w:val="20"/>
        </w:rPr>
      </w:pPr>
    </w:p>
    <w:p w14:paraId="2918B82C" w14:textId="77777777" w:rsidR="0043523A" w:rsidRPr="0094682A" w:rsidRDefault="0043523A" w:rsidP="0043523A">
      <w:pPr>
        <w:jc w:val="both"/>
        <w:rPr>
          <w:rFonts w:ascii="Arial" w:hAnsi="Arial" w:cs="Arial"/>
          <w:sz w:val="20"/>
        </w:rPr>
      </w:pPr>
      <w:r w:rsidRPr="0094682A">
        <w:rPr>
          <w:rFonts w:ascii="Arial" w:hAnsi="Arial" w:cs="Arial"/>
          <w:b/>
          <w:sz w:val="20"/>
        </w:rPr>
        <w:t>IV.</w:t>
      </w:r>
      <w:r w:rsidRPr="0094682A">
        <w:rPr>
          <w:rFonts w:ascii="Arial" w:hAnsi="Arial" w:cs="Arial"/>
          <w:sz w:val="20"/>
        </w:rPr>
        <w:t xml:space="preserve"> Psicosocial.</w:t>
      </w:r>
    </w:p>
    <w:p w14:paraId="345E40AF" w14:textId="77777777" w:rsidR="0043523A" w:rsidRPr="0094682A" w:rsidRDefault="0043523A" w:rsidP="0043523A">
      <w:pPr>
        <w:jc w:val="both"/>
        <w:rPr>
          <w:rFonts w:ascii="Arial" w:hAnsi="Arial" w:cs="Arial"/>
          <w:sz w:val="20"/>
        </w:rPr>
      </w:pPr>
    </w:p>
    <w:p w14:paraId="1EE4451B" w14:textId="77777777" w:rsidR="0043523A" w:rsidRPr="0094682A" w:rsidRDefault="0043523A" w:rsidP="0043523A">
      <w:pPr>
        <w:jc w:val="both"/>
        <w:rPr>
          <w:rFonts w:ascii="Arial" w:hAnsi="Arial" w:cs="Arial"/>
          <w:sz w:val="20"/>
        </w:rPr>
      </w:pPr>
      <w:r w:rsidRPr="0094682A">
        <w:rPr>
          <w:rFonts w:ascii="Arial" w:hAnsi="Arial" w:cs="Arial"/>
          <w:b/>
          <w:sz w:val="20"/>
        </w:rPr>
        <w:t>Artículo 7.</w:t>
      </w:r>
      <w:r w:rsidRPr="0094682A">
        <w:rPr>
          <w:rFonts w:ascii="Arial" w:hAnsi="Arial" w:cs="Arial"/>
          <w:sz w:val="20"/>
        </w:rPr>
        <w:t xml:space="preserve"> La prevención y atención en el ámbito socioeconómico comprende la reducción de los factores de riesgo que surgen de las condiciones de vida de las personas, así como el fortalecimiento y desarrollo de los factores y conductas protectoras que contribuyen a la disminución y erradicación de conductas violentas y antisociales que pueden constituir delitos, mediante la alineación y articulación de políticas públicas orientadas a:</w:t>
      </w:r>
    </w:p>
    <w:p w14:paraId="363BD3E2" w14:textId="77777777" w:rsidR="0043523A" w:rsidRPr="0094682A" w:rsidRDefault="0043523A" w:rsidP="0043523A">
      <w:pPr>
        <w:jc w:val="both"/>
        <w:rPr>
          <w:rFonts w:ascii="Arial" w:hAnsi="Arial" w:cs="Arial"/>
          <w:sz w:val="20"/>
        </w:rPr>
      </w:pPr>
    </w:p>
    <w:p w14:paraId="303C4BFC"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Generación de bienestar social y desarrollo económico, incluyendo salud, educación, deporte, recreación, vivienda y empleo;</w:t>
      </w:r>
    </w:p>
    <w:p w14:paraId="143BD5F2" w14:textId="77777777" w:rsidR="0043523A" w:rsidRPr="0094682A" w:rsidRDefault="0043523A" w:rsidP="0043523A">
      <w:pPr>
        <w:jc w:val="both"/>
        <w:rPr>
          <w:rFonts w:ascii="Arial" w:hAnsi="Arial" w:cs="Arial"/>
          <w:sz w:val="20"/>
        </w:rPr>
      </w:pPr>
    </w:p>
    <w:p w14:paraId="568B5EC2" w14:textId="77777777" w:rsidR="0043523A" w:rsidRPr="0094682A" w:rsidRDefault="0043523A" w:rsidP="0043523A">
      <w:pPr>
        <w:jc w:val="both"/>
        <w:rPr>
          <w:rFonts w:ascii="Arial" w:hAnsi="Arial" w:cs="Arial"/>
          <w:sz w:val="20"/>
        </w:rPr>
      </w:pPr>
      <w:r w:rsidRPr="0094682A">
        <w:rPr>
          <w:rFonts w:ascii="Arial" w:hAnsi="Arial" w:cs="Arial"/>
          <w:b/>
          <w:sz w:val="20"/>
        </w:rPr>
        <w:t xml:space="preserve">II. </w:t>
      </w:r>
      <w:r w:rsidRPr="0094682A">
        <w:rPr>
          <w:rFonts w:ascii="Arial" w:hAnsi="Arial" w:cs="Arial"/>
          <w:sz w:val="20"/>
        </w:rPr>
        <w:t xml:space="preserve">Atender a las familias, mujeres, jóvenes, </w:t>
      </w:r>
      <w:proofErr w:type="gramStart"/>
      <w:r w:rsidRPr="0094682A">
        <w:rPr>
          <w:rFonts w:ascii="Arial" w:hAnsi="Arial" w:cs="Arial"/>
          <w:sz w:val="20"/>
        </w:rPr>
        <w:t>niños y niñas</w:t>
      </w:r>
      <w:proofErr w:type="gramEnd"/>
      <w:r w:rsidRPr="0094682A">
        <w:rPr>
          <w:rFonts w:ascii="Arial" w:hAnsi="Arial" w:cs="Arial"/>
          <w:sz w:val="20"/>
        </w:rPr>
        <w:t xml:space="preserve"> y comunidades en situación de riesgo;</w:t>
      </w:r>
    </w:p>
    <w:p w14:paraId="3BBF1B02" w14:textId="77777777" w:rsidR="0043523A" w:rsidRPr="0094682A" w:rsidRDefault="0043523A" w:rsidP="0043523A">
      <w:pPr>
        <w:jc w:val="both"/>
        <w:rPr>
          <w:rFonts w:ascii="Arial" w:hAnsi="Arial" w:cs="Arial"/>
          <w:sz w:val="20"/>
        </w:rPr>
      </w:pPr>
    </w:p>
    <w:p w14:paraId="2D7BF019"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Promover actividades que eliminen la marginación y la exclusión;</w:t>
      </w:r>
    </w:p>
    <w:p w14:paraId="06B6B6CB" w14:textId="77777777" w:rsidR="0043523A" w:rsidRPr="0094682A" w:rsidRDefault="0043523A" w:rsidP="0043523A">
      <w:pPr>
        <w:jc w:val="both"/>
        <w:rPr>
          <w:rFonts w:ascii="Arial" w:hAnsi="Arial" w:cs="Arial"/>
          <w:sz w:val="20"/>
        </w:rPr>
      </w:pPr>
    </w:p>
    <w:p w14:paraId="2A8F36B4" w14:textId="77777777" w:rsidR="0043523A" w:rsidRDefault="0043523A" w:rsidP="0043523A">
      <w:pPr>
        <w:jc w:val="both"/>
        <w:rPr>
          <w:rFonts w:ascii="Arial" w:hAnsi="Arial" w:cs="Arial"/>
          <w:sz w:val="20"/>
        </w:rPr>
      </w:pPr>
      <w:r w:rsidRPr="0094682A">
        <w:rPr>
          <w:rFonts w:ascii="Arial" w:hAnsi="Arial" w:cs="Arial"/>
          <w:b/>
          <w:sz w:val="20"/>
        </w:rPr>
        <w:t>IV.</w:t>
      </w:r>
      <w:r w:rsidRPr="0094682A">
        <w:rPr>
          <w:rFonts w:ascii="Arial" w:hAnsi="Arial" w:cs="Arial"/>
          <w:sz w:val="20"/>
        </w:rPr>
        <w:t xml:space="preserve"> Prevenir adicciones entre niños y niñas, jóvenes y adultos;</w:t>
      </w:r>
    </w:p>
    <w:p w14:paraId="533270A1" w14:textId="77777777" w:rsidR="009D06BF" w:rsidRPr="0094682A" w:rsidRDefault="009D06BF" w:rsidP="0043523A">
      <w:pPr>
        <w:jc w:val="both"/>
        <w:rPr>
          <w:rFonts w:ascii="Arial" w:hAnsi="Arial" w:cs="Arial"/>
          <w:sz w:val="20"/>
        </w:rPr>
      </w:pPr>
    </w:p>
    <w:p w14:paraId="5117B724" w14:textId="77777777" w:rsidR="0043523A" w:rsidRPr="0094682A" w:rsidRDefault="0043523A" w:rsidP="0043523A">
      <w:pPr>
        <w:jc w:val="both"/>
        <w:rPr>
          <w:rFonts w:ascii="Arial" w:hAnsi="Arial" w:cs="Arial"/>
          <w:sz w:val="20"/>
        </w:rPr>
      </w:pPr>
      <w:r w:rsidRPr="0094682A">
        <w:rPr>
          <w:rFonts w:ascii="Arial" w:hAnsi="Arial" w:cs="Arial"/>
          <w:b/>
          <w:sz w:val="20"/>
        </w:rPr>
        <w:t>V.</w:t>
      </w:r>
      <w:r w:rsidRPr="0094682A">
        <w:rPr>
          <w:rFonts w:ascii="Arial" w:hAnsi="Arial" w:cs="Arial"/>
          <w:sz w:val="20"/>
        </w:rPr>
        <w:t xml:space="preserve"> Proteger a las familias y promoción de una convivencia pacífica y democrática;</w:t>
      </w:r>
    </w:p>
    <w:p w14:paraId="15D9B413" w14:textId="77777777" w:rsidR="0043523A" w:rsidRPr="0094682A" w:rsidRDefault="0043523A" w:rsidP="0043523A">
      <w:pPr>
        <w:jc w:val="both"/>
        <w:rPr>
          <w:rFonts w:ascii="Arial" w:hAnsi="Arial" w:cs="Arial"/>
          <w:sz w:val="20"/>
        </w:rPr>
      </w:pPr>
    </w:p>
    <w:p w14:paraId="5BDE0821" w14:textId="77777777" w:rsidR="0043523A" w:rsidRPr="0094682A" w:rsidRDefault="0043523A" w:rsidP="0043523A">
      <w:pPr>
        <w:jc w:val="both"/>
        <w:rPr>
          <w:rFonts w:ascii="Arial" w:hAnsi="Arial" w:cs="Arial"/>
          <w:sz w:val="20"/>
        </w:rPr>
      </w:pPr>
      <w:r w:rsidRPr="0094682A">
        <w:rPr>
          <w:rFonts w:ascii="Arial" w:hAnsi="Arial" w:cs="Arial"/>
          <w:b/>
          <w:sz w:val="20"/>
        </w:rPr>
        <w:t>VI.</w:t>
      </w:r>
      <w:r w:rsidRPr="0094682A">
        <w:rPr>
          <w:rFonts w:ascii="Arial" w:hAnsi="Arial" w:cs="Arial"/>
          <w:sz w:val="20"/>
        </w:rPr>
        <w:t xml:space="preserve"> Fomentar la solución pacífica de conflictos; y</w:t>
      </w:r>
    </w:p>
    <w:p w14:paraId="6FEAC1E9" w14:textId="77777777" w:rsidR="0043523A" w:rsidRPr="0094682A" w:rsidRDefault="0043523A" w:rsidP="0043523A">
      <w:pPr>
        <w:jc w:val="both"/>
        <w:rPr>
          <w:rFonts w:ascii="Arial" w:hAnsi="Arial" w:cs="Arial"/>
          <w:sz w:val="20"/>
        </w:rPr>
      </w:pPr>
    </w:p>
    <w:p w14:paraId="1C1E0560" w14:textId="77777777" w:rsidR="0043523A" w:rsidRPr="0094682A" w:rsidRDefault="0043523A" w:rsidP="0043523A">
      <w:pPr>
        <w:jc w:val="both"/>
        <w:rPr>
          <w:rFonts w:ascii="Arial" w:hAnsi="Arial" w:cs="Arial"/>
          <w:sz w:val="20"/>
        </w:rPr>
      </w:pPr>
      <w:r w:rsidRPr="0094682A">
        <w:rPr>
          <w:rFonts w:ascii="Arial" w:hAnsi="Arial" w:cs="Arial"/>
          <w:b/>
          <w:sz w:val="20"/>
        </w:rPr>
        <w:t>VII.</w:t>
      </w:r>
      <w:r w:rsidRPr="0094682A">
        <w:rPr>
          <w:rFonts w:ascii="Arial" w:hAnsi="Arial" w:cs="Arial"/>
          <w:sz w:val="20"/>
        </w:rPr>
        <w:t xml:space="preserve"> Educar y sensibilizar a la población para promover la cultura de la legalidad, de la tolerancia y de la paz, respetando al mismo tiempo las diversas identidades culturales.</w:t>
      </w:r>
    </w:p>
    <w:p w14:paraId="46C105EC" w14:textId="77777777" w:rsidR="0043523A" w:rsidRPr="0094682A" w:rsidRDefault="0043523A" w:rsidP="0043523A">
      <w:pPr>
        <w:jc w:val="both"/>
        <w:rPr>
          <w:rFonts w:ascii="Arial" w:hAnsi="Arial" w:cs="Arial"/>
          <w:sz w:val="20"/>
        </w:rPr>
      </w:pPr>
    </w:p>
    <w:p w14:paraId="760D0499" w14:textId="77777777" w:rsidR="0043523A" w:rsidRPr="0094682A" w:rsidRDefault="0043523A" w:rsidP="0043523A">
      <w:pPr>
        <w:jc w:val="both"/>
        <w:rPr>
          <w:rFonts w:ascii="Arial" w:hAnsi="Arial" w:cs="Arial"/>
          <w:sz w:val="20"/>
        </w:rPr>
      </w:pPr>
      <w:r w:rsidRPr="0094682A">
        <w:rPr>
          <w:rFonts w:ascii="Arial" w:hAnsi="Arial" w:cs="Arial"/>
          <w:b/>
          <w:sz w:val="20"/>
        </w:rPr>
        <w:t>Artículo 8.</w:t>
      </w:r>
      <w:r w:rsidRPr="0094682A">
        <w:rPr>
          <w:rFonts w:ascii="Arial" w:hAnsi="Arial" w:cs="Arial"/>
          <w:sz w:val="20"/>
        </w:rPr>
        <w:t xml:space="preserve"> La prevención en el ámbito comunitario comprende la participación ciudadana y comunitaria en acciones tendientes a establecer las prioridades en esta materia, mediante:</w:t>
      </w:r>
    </w:p>
    <w:p w14:paraId="6C7667ED" w14:textId="77777777" w:rsidR="0043523A" w:rsidRPr="0094682A" w:rsidRDefault="0043523A" w:rsidP="0043523A">
      <w:pPr>
        <w:jc w:val="both"/>
        <w:rPr>
          <w:rFonts w:ascii="Arial" w:hAnsi="Arial" w:cs="Arial"/>
          <w:sz w:val="20"/>
        </w:rPr>
      </w:pPr>
    </w:p>
    <w:p w14:paraId="157DE32A"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Elaboración de diagnósticos participativos para el análisis de la problemática diagnosticada bajo los estándares de buenas prácticas de atención psicosocial, terapéutica y pedagogías para la interrupción del ciclo de la violencia y el desarrollo de conductas protectoras. Así como para el mejoramiento de las condiciones de seguridad del entorno y el desarrollo de prácticas que fomenten una cultura de prevención, autoprotección, denuncia ciudadana y utilización de los mecanismos alternativos de solución de controversias. </w:t>
      </w:r>
    </w:p>
    <w:p w14:paraId="198083AC" w14:textId="77777777" w:rsidR="0043523A" w:rsidRPr="0094682A" w:rsidRDefault="0043523A" w:rsidP="0043523A">
      <w:pPr>
        <w:jc w:val="both"/>
        <w:rPr>
          <w:rFonts w:ascii="Arial" w:hAnsi="Arial" w:cs="Arial"/>
          <w:sz w:val="20"/>
        </w:rPr>
      </w:pPr>
    </w:p>
    <w:p w14:paraId="724826E9"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w:t>
      </w:r>
      <w:r w:rsidR="00620CF5" w:rsidRPr="00620CF5">
        <w:rPr>
          <w:rFonts w:ascii="Arial" w:hAnsi="Arial" w:cs="Arial"/>
          <w:sz w:val="20"/>
        </w:rPr>
        <w:t>Garantía de acceso a los servicios públicos básicos;</w:t>
      </w:r>
      <w:r w:rsidRPr="0094682A">
        <w:rPr>
          <w:rFonts w:ascii="Arial" w:hAnsi="Arial" w:cs="Arial"/>
          <w:sz w:val="20"/>
        </w:rPr>
        <w:t xml:space="preserve"> </w:t>
      </w:r>
    </w:p>
    <w:p w14:paraId="5509B925" w14:textId="77777777" w:rsidR="0043523A" w:rsidRPr="0094682A" w:rsidRDefault="0043523A" w:rsidP="0043523A">
      <w:pPr>
        <w:jc w:val="both"/>
        <w:rPr>
          <w:rFonts w:ascii="Arial" w:hAnsi="Arial" w:cs="Arial"/>
          <w:sz w:val="20"/>
        </w:rPr>
      </w:pPr>
    </w:p>
    <w:p w14:paraId="7110AE0F"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w:t>
      </w:r>
      <w:r w:rsidR="00620CF5" w:rsidRPr="00620CF5">
        <w:rPr>
          <w:rFonts w:ascii="Arial" w:hAnsi="Arial" w:cs="Arial"/>
          <w:sz w:val="20"/>
        </w:rPr>
        <w:t>Inclusión de todos los sectores sociales en la toma de decisiones, particularmente, las mujeres, las y los jóvenes, la niñez, personas con discapacidad, adultos mayores y demás grupos en situación de vulnerabilidad;</w:t>
      </w:r>
    </w:p>
    <w:p w14:paraId="27F26BB0" w14:textId="77777777" w:rsidR="0043523A" w:rsidRPr="0094682A" w:rsidRDefault="0043523A" w:rsidP="0043523A">
      <w:pPr>
        <w:jc w:val="both"/>
        <w:rPr>
          <w:rFonts w:ascii="Arial" w:hAnsi="Arial" w:cs="Arial"/>
          <w:sz w:val="20"/>
        </w:rPr>
      </w:pPr>
    </w:p>
    <w:p w14:paraId="1A1A0AB1" w14:textId="77777777" w:rsidR="0043523A" w:rsidRPr="0094682A" w:rsidRDefault="0043523A" w:rsidP="0043523A">
      <w:pPr>
        <w:jc w:val="both"/>
        <w:rPr>
          <w:rFonts w:ascii="Arial" w:hAnsi="Arial" w:cs="Arial"/>
          <w:sz w:val="20"/>
        </w:rPr>
      </w:pPr>
      <w:r w:rsidRPr="0094682A">
        <w:rPr>
          <w:rFonts w:ascii="Arial" w:hAnsi="Arial" w:cs="Arial"/>
          <w:b/>
          <w:sz w:val="20"/>
        </w:rPr>
        <w:t>IV.</w:t>
      </w:r>
      <w:r w:rsidRPr="0094682A">
        <w:rPr>
          <w:rFonts w:ascii="Arial" w:hAnsi="Arial" w:cs="Arial"/>
          <w:sz w:val="20"/>
        </w:rPr>
        <w:t xml:space="preserve"> Impulso del desarrollo de acciones que permitan reconocer las capacidades pacificadoras;</w:t>
      </w:r>
    </w:p>
    <w:p w14:paraId="7418F446" w14:textId="77777777" w:rsidR="0043523A" w:rsidRPr="0094682A" w:rsidRDefault="0043523A" w:rsidP="0043523A">
      <w:pPr>
        <w:jc w:val="both"/>
        <w:rPr>
          <w:rFonts w:ascii="Arial" w:hAnsi="Arial" w:cs="Arial"/>
          <w:b/>
          <w:sz w:val="20"/>
        </w:rPr>
      </w:pPr>
    </w:p>
    <w:p w14:paraId="7C6028AC" w14:textId="77777777" w:rsidR="0043523A" w:rsidRPr="0094682A" w:rsidRDefault="0043523A" w:rsidP="0043523A">
      <w:pPr>
        <w:jc w:val="both"/>
        <w:rPr>
          <w:rFonts w:ascii="Arial" w:hAnsi="Arial" w:cs="Arial"/>
          <w:sz w:val="20"/>
        </w:rPr>
      </w:pPr>
      <w:r w:rsidRPr="0094682A">
        <w:rPr>
          <w:rFonts w:ascii="Arial" w:hAnsi="Arial" w:cs="Arial"/>
          <w:b/>
          <w:sz w:val="20"/>
        </w:rPr>
        <w:t>V.</w:t>
      </w:r>
      <w:r w:rsidRPr="0094682A">
        <w:rPr>
          <w:rFonts w:ascii="Arial" w:hAnsi="Arial" w:cs="Arial"/>
          <w:sz w:val="20"/>
        </w:rPr>
        <w:t xml:space="preserve"> Impulso del desarrollo comunitario, la convivencia y la cohesión entre las comunidades frente a problemas que les aquejan;</w:t>
      </w:r>
    </w:p>
    <w:p w14:paraId="10054972" w14:textId="77777777" w:rsidR="0043523A" w:rsidRPr="0094682A" w:rsidRDefault="0043523A" w:rsidP="0043523A">
      <w:pPr>
        <w:jc w:val="both"/>
        <w:rPr>
          <w:rFonts w:ascii="Arial" w:hAnsi="Arial" w:cs="Arial"/>
          <w:sz w:val="20"/>
        </w:rPr>
      </w:pPr>
    </w:p>
    <w:p w14:paraId="35DF50BD" w14:textId="77777777" w:rsidR="0043523A" w:rsidRPr="0094682A" w:rsidRDefault="0043523A" w:rsidP="0043523A">
      <w:pPr>
        <w:jc w:val="both"/>
        <w:rPr>
          <w:rFonts w:ascii="Arial" w:hAnsi="Arial" w:cs="Arial"/>
          <w:sz w:val="20"/>
        </w:rPr>
      </w:pPr>
      <w:r w:rsidRPr="0094682A">
        <w:rPr>
          <w:rFonts w:ascii="Arial" w:hAnsi="Arial" w:cs="Arial"/>
          <w:b/>
          <w:sz w:val="20"/>
        </w:rPr>
        <w:t>VI.</w:t>
      </w:r>
      <w:r w:rsidRPr="0094682A">
        <w:rPr>
          <w:rFonts w:ascii="Arial" w:hAnsi="Arial" w:cs="Arial"/>
          <w:sz w:val="20"/>
        </w:rPr>
        <w:t xml:space="preserve"> Fomento de la </w:t>
      </w:r>
      <w:proofErr w:type="gramStart"/>
      <w:r w:rsidRPr="0094682A">
        <w:rPr>
          <w:rFonts w:ascii="Arial" w:hAnsi="Arial" w:cs="Arial"/>
          <w:sz w:val="20"/>
        </w:rPr>
        <w:t>participación activa</w:t>
      </w:r>
      <w:proofErr w:type="gramEnd"/>
      <w:r w:rsidRPr="0094682A">
        <w:rPr>
          <w:rFonts w:ascii="Arial" w:hAnsi="Arial" w:cs="Arial"/>
          <w:sz w:val="20"/>
        </w:rPr>
        <w:t xml:space="preserve"> de la comunidad en la implementación del Programa Estatal, así como en su evaluación y sostenibilidad; </w:t>
      </w:r>
    </w:p>
    <w:p w14:paraId="53293096" w14:textId="77777777" w:rsidR="0043523A" w:rsidRPr="0094682A" w:rsidRDefault="0043523A" w:rsidP="0043523A">
      <w:pPr>
        <w:jc w:val="both"/>
        <w:rPr>
          <w:rFonts w:ascii="Arial" w:hAnsi="Arial" w:cs="Arial"/>
          <w:sz w:val="20"/>
        </w:rPr>
      </w:pPr>
    </w:p>
    <w:p w14:paraId="6E39C0BB" w14:textId="77777777" w:rsidR="0043523A" w:rsidRPr="0094682A" w:rsidRDefault="0043523A" w:rsidP="0043523A">
      <w:pPr>
        <w:jc w:val="both"/>
        <w:rPr>
          <w:rFonts w:ascii="Arial" w:hAnsi="Arial" w:cs="Arial"/>
          <w:sz w:val="20"/>
        </w:rPr>
      </w:pPr>
      <w:r w:rsidRPr="0094682A">
        <w:rPr>
          <w:rFonts w:ascii="Arial" w:hAnsi="Arial" w:cs="Arial"/>
          <w:b/>
          <w:sz w:val="20"/>
        </w:rPr>
        <w:t>VII.</w:t>
      </w:r>
      <w:r w:rsidRPr="0094682A">
        <w:rPr>
          <w:rFonts w:ascii="Arial" w:hAnsi="Arial" w:cs="Arial"/>
          <w:sz w:val="20"/>
        </w:rPr>
        <w:t xml:space="preserve"> Fomento a las actividades de las organizaciones de la sociedad civil; y</w:t>
      </w:r>
    </w:p>
    <w:p w14:paraId="38A3C8C2" w14:textId="77777777" w:rsidR="0043523A" w:rsidRPr="0094682A" w:rsidRDefault="0043523A" w:rsidP="0043523A">
      <w:pPr>
        <w:jc w:val="both"/>
        <w:rPr>
          <w:rFonts w:ascii="Arial" w:hAnsi="Arial" w:cs="Arial"/>
          <w:sz w:val="20"/>
        </w:rPr>
      </w:pPr>
    </w:p>
    <w:p w14:paraId="7E599A02" w14:textId="77777777" w:rsidR="0043523A" w:rsidRPr="0094682A" w:rsidRDefault="0043523A" w:rsidP="0043523A">
      <w:pPr>
        <w:jc w:val="both"/>
        <w:rPr>
          <w:rFonts w:ascii="Arial" w:hAnsi="Arial" w:cs="Arial"/>
          <w:sz w:val="20"/>
        </w:rPr>
      </w:pPr>
      <w:r w:rsidRPr="0094682A">
        <w:rPr>
          <w:rFonts w:ascii="Arial" w:hAnsi="Arial" w:cs="Arial"/>
          <w:b/>
          <w:sz w:val="20"/>
        </w:rPr>
        <w:t>VIII.</w:t>
      </w:r>
      <w:r w:rsidRPr="0094682A">
        <w:rPr>
          <w:rFonts w:ascii="Arial" w:hAnsi="Arial" w:cs="Arial"/>
          <w:sz w:val="20"/>
        </w:rPr>
        <w:t xml:space="preserve"> </w:t>
      </w:r>
      <w:r w:rsidR="00620CF5" w:rsidRPr="00620CF5">
        <w:rPr>
          <w:rFonts w:ascii="Arial" w:hAnsi="Arial" w:cs="Arial"/>
          <w:sz w:val="20"/>
        </w:rPr>
        <w:t>Fomento de la participación del sector académico, así como de las universidades en los procesos de sistematización y evaluación de las políticas implementadas.</w:t>
      </w:r>
    </w:p>
    <w:p w14:paraId="4E762F45" w14:textId="77777777" w:rsidR="0043523A" w:rsidRPr="0094682A" w:rsidRDefault="0043523A" w:rsidP="0043523A">
      <w:pPr>
        <w:jc w:val="both"/>
        <w:rPr>
          <w:rFonts w:ascii="Arial" w:hAnsi="Arial" w:cs="Arial"/>
          <w:sz w:val="20"/>
        </w:rPr>
      </w:pPr>
    </w:p>
    <w:p w14:paraId="27003D50" w14:textId="77777777" w:rsidR="0043523A" w:rsidRPr="0094682A" w:rsidRDefault="0043523A" w:rsidP="0043523A">
      <w:pPr>
        <w:jc w:val="both"/>
        <w:rPr>
          <w:rFonts w:ascii="Arial" w:hAnsi="Arial" w:cs="Arial"/>
          <w:sz w:val="20"/>
        </w:rPr>
      </w:pPr>
      <w:r w:rsidRPr="0094682A">
        <w:rPr>
          <w:rFonts w:ascii="Arial" w:hAnsi="Arial" w:cs="Arial"/>
          <w:b/>
          <w:sz w:val="20"/>
        </w:rPr>
        <w:t>Artículo 9.</w:t>
      </w:r>
      <w:r w:rsidRPr="0094682A">
        <w:rPr>
          <w:rFonts w:ascii="Arial" w:hAnsi="Arial" w:cs="Arial"/>
          <w:sz w:val="20"/>
        </w:rPr>
        <w:t xml:space="preserve"> La prevención en el ámbito situacional consiste en modificar el entorno urbano y medioambiental para eliminar las condiciones que facilitan la victimización y la percepción objetiva y subjetiva de la inseguridad, así como disminuir los factores de riesgo que facilitan fenómenos de violencia y de incidencia delictiva, mediante:</w:t>
      </w:r>
    </w:p>
    <w:p w14:paraId="4F3CF855" w14:textId="77777777" w:rsidR="0043523A" w:rsidRPr="0094682A" w:rsidRDefault="0043523A" w:rsidP="0043523A">
      <w:pPr>
        <w:jc w:val="both"/>
        <w:rPr>
          <w:rFonts w:ascii="Arial" w:hAnsi="Arial" w:cs="Arial"/>
          <w:sz w:val="20"/>
        </w:rPr>
      </w:pPr>
    </w:p>
    <w:p w14:paraId="710FBFA6"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Mejoramiento del desarrollo urbano, ambiental y el diseño industrial, considerando entre otros aspectos, los sistemas de transporte público, los mecanismos de vigilancia a través de circuito cerrado, el uso de sistemas computacionales y de nuevas tecnologías;</w:t>
      </w:r>
    </w:p>
    <w:p w14:paraId="04383D4B" w14:textId="77777777" w:rsidR="0043523A" w:rsidRPr="0094682A" w:rsidRDefault="0043523A" w:rsidP="0043523A">
      <w:pPr>
        <w:jc w:val="both"/>
        <w:rPr>
          <w:rFonts w:ascii="Arial" w:hAnsi="Arial" w:cs="Arial"/>
          <w:sz w:val="20"/>
        </w:rPr>
      </w:pPr>
    </w:p>
    <w:p w14:paraId="7C940EA1"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Métodos apropiados de vigilancia, siempre que respeten el derecho a la intimidad y a la privacidad;</w:t>
      </w:r>
    </w:p>
    <w:p w14:paraId="57023305" w14:textId="77777777" w:rsidR="0043523A" w:rsidRPr="0094682A" w:rsidRDefault="0043523A" w:rsidP="0043523A">
      <w:pPr>
        <w:jc w:val="both"/>
        <w:rPr>
          <w:rFonts w:ascii="Arial" w:hAnsi="Arial" w:cs="Arial"/>
          <w:sz w:val="20"/>
        </w:rPr>
      </w:pPr>
    </w:p>
    <w:p w14:paraId="0A6C1C77"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Medidas administrativas encaminadas a disminuir la disponibilidad de medios comisivos o facilitadores de violencia;</w:t>
      </w:r>
    </w:p>
    <w:p w14:paraId="708CA5F1" w14:textId="77777777" w:rsidR="0043523A" w:rsidRPr="0094682A" w:rsidRDefault="0043523A" w:rsidP="0043523A">
      <w:pPr>
        <w:jc w:val="both"/>
        <w:rPr>
          <w:rFonts w:ascii="Arial" w:hAnsi="Arial" w:cs="Arial"/>
          <w:sz w:val="20"/>
        </w:rPr>
      </w:pPr>
    </w:p>
    <w:p w14:paraId="5EC70EE7" w14:textId="77777777" w:rsidR="0043523A" w:rsidRPr="0094682A" w:rsidRDefault="0043523A" w:rsidP="0043523A">
      <w:pPr>
        <w:jc w:val="both"/>
        <w:rPr>
          <w:rFonts w:ascii="Arial" w:hAnsi="Arial" w:cs="Arial"/>
          <w:sz w:val="20"/>
        </w:rPr>
      </w:pPr>
      <w:r w:rsidRPr="0094682A">
        <w:rPr>
          <w:rFonts w:ascii="Arial" w:hAnsi="Arial" w:cs="Arial"/>
          <w:b/>
          <w:sz w:val="20"/>
        </w:rPr>
        <w:t>IV.</w:t>
      </w:r>
      <w:r w:rsidRPr="0094682A">
        <w:rPr>
          <w:rFonts w:ascii="Arial" w:hAnsi="Arial" w:cs="Arial"/>
          <w:sz w:val="20"/>
        </w:rPr>
        <w:t xml:space="preserve"> Estrategias para prevenir la repetición de casos de victimización; y</w:t>
      </w:r>
    </w:p>
    <w:p w14:paraId="1593939B" w14:textId="77777777" w:rsidR="0043523A" w:rsidRPr="0094682A" w:rsidRDefault="0043523A" w:rsidP="0043523A">
      <w:pPr>
        <w:jc w:val="both"/>
        <w:rPr>
          <w:rFonts w:ascii="Arial" w:hAnsi="Arial" w:cs="Arial"/>
          <w:sz w:val="20"/>
        </w:rPr>
      </w:pPr>
    </w:p>
    <w:p w14:paraId="5992530F" w14:textId="77777777" w:rsidR="0043523A" w:rsidRPr="0094682A" w:rsidRDefault="0043523A" w:rsidP="0043523A">
      <w:pPr>
        <w:jc w:val="both"/>
        <w:rPr>
          <w:rFonts w:ascii="Arial" w:hAnsi="Arial" w:cs="Arial"/>
          <w:sz w:val="20"/>
        </w:rPr>
      </w:pPr>
      <w:r w:rsidRPr="0094682A">
        <w:rPr>
          <w:rFonts w:ascii="Arial" w:hAnsi="Arial" w:cs="Arial"/>
          <w:b/>
          <w:sz w:val="20"/>
        </w:rPr>
        <w:t>V.</w:t>
      </w:r>
      <w:r w:rsidRPr="0094682A">
        <w:rPr>
          <w:rFonts w:ascii="Arial" w:hAnsi="Arial" w:cs="Arial"/>
          <w:sz w:val="20"/>
        </w:rPr>
        <w:t xml:space="preserve"> </w:t>
      </w:r>
      <w:r w:rsidR="009408E5" w:rsidRPr="009408E5">
        <w:rPr>
          <w:rFonts w:ascii="Arial" w:hAnsi="Arial" w:cs="Arial"/>
          <w:sz w:val="20"/>
        </w:rPr>
        <w:t>Participación ciudadana en la transformación del espacio público, a través de Comités Municipales de autoconstrucción, mantenimiento y uso y goce de los espacios públicos.</w:t>
      </w:r>
    </w:p>
    <w:p w14:paraId="5D8957AA" w14:textId="77777777" w:rsidR="0043523A" w:rsidRPr="0094682A" w:rsidRDefault="0043523A" w:rsidP="0043523A">
      <w:pPr>
        <w:jc w:val="both"/>
        <w:rPr>
          <w:rFonts w:ascii="Arial" w:hAnsi="Arial" w:cs="Arial"/>
          <w:sz w:val="20"/>
        </w:rPr>
      </w:pPr>
    </w:p>
    <w:p w14:paraId="78F50034" w14:textId="77777777" w:rsidR="0043523A" w:rsidRPr="0094682A" w:rsidRDefault="0043523A" w:rsidP="0043523A">
      <w:pPr>
        <w:jc w:val="both"/>
        <w:rPr>
          <w:rFonts w:ascii="Arial" w:hAnsi="Arial" w:cs="Arial"/>
          <w:sz w:val="20"/>
        </w:rPr>
      </w:pPr>
      <w:r w:rsidRPr="0094682A">
        <w:rPr>
          <w:rFonts w:ascii="Arial" w:hAnsi="Arial" w:cs="Arial"/>
          <w:b/>
          <w:sz w:val="20"/>
        </w:rPr>
        <w:t>Artículo 10.</w:t>
      </w:r>
      <w:r w:rsidRPr="0094682A">
        <w:rPr>
          <w:rFonts w:ascii="Arial" w:hAnsi="Arial" w:cs="Arial"/>
          <w:sz w:val="20"/>
        </w:rPr>
        <w:t xml:space="preserve"> </w:t>
      </w:r>
      <w:r w:rsidR="00F11401" w:rsidRPr="00F11401">
        <w:rPr>
          <w:rFonts w:ascii="Arial" w:hAnsi="Arial" w:cs="Arial"/>
          <w:sz w:val="20"/>
        </w:rPr>
        <w:t>La prevención en el ámbito psicosocial tiene como objetivo incidir en las motivaciones individuales respecto de condiciones de violencia, con referencia a los individuos, la familia, la escuela y la comunidad, que incluye como mínimo:</w:t>
      </w:r>
    </w:p>
    <w:p w14:paraId="6A15B6DC" w14:textId="77777777" w:rsidR="0043523A" w:rsidRPr="0094682A" w:rsidRDefault="0043523A" w:rsidP="0043523A">
      <w:pPr>
        <w:jc w:val="both"/>
        <w:rPr>
          <w:rFonts w:ascii="Arial" w:hAnsi="Arial" w:cs="Arial"/>
          <w:sz w:val="20"/>
        </w:rPr>
      </w:pPr>
    </w:p>
    <w:p w14:paraId="5E150C62" w14:textId="77777777" w:rsidR="0043523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Impulsar el diseño y aplicación de programas formativos en habilidades para la vida, dirigidos principalmente a la población en situación de riesgo y vulnerabilidad;</w:t>
      </w:r>
    </w:p>
    <w:p w14:paraId="6888EC1B" w14:textId="77777777" w:rsidR="009D06BF" w:rsidRPr="0094682A" w:rsidRDefault="009D06BF" w:rsidP="0043523A">
      <w:pPr>
        <w:jc w:val="both"/>
        <w:rPr>
          <w:rFonts w:ascii="Arial" w:hAnsi="Arial" w:cs="Arial"/>
          <w:sz w:val="20"/>
        </w:rPr>
      </w:pPr>
    </w:p>
    <w:p w14:paraId="67D6C636"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w:t>
      </w:r>
      <w:r w:rsidR="00F11401" w:rsidRPr="00F11401">
        <w:rPr>
          <w:rFonts w:ascii="Arial" w:hAnsi="Arial" w:cs="Arial"/>
          <w:sz w:val="20"/>
        </w:rPr>
        <w:t>La inclusión de la prevención de la violencia en las políticas públicas de educación del Ejecutivo Estatal y de los municipios;</w:t>
      </w:r>
    </w:p>
    <w:p w14:paraId="357EEFDE" w14:textId="77777777" w:rsidR="0043523A" w:rsidRPr="0094682A" w:rsidRDefault="0043523A" w:rsidP="0043523A">
      <w:pPr>
        <w:jc w:val="both"/>
        <w:rPr>
          <w:rFonts w:ascii="Arial" w:hAnsi="Arial" w:cs="Arial"/>
          <w:sz w:val="20"/>
        </w:rPr>
      </w:pPr>
    </w:p>
    <w:p w14:paraId="61C4E0DA"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El fortalecimiento de las capacidades institucionales que aseguren la sostenibilidad de los programas de prevención socioeconómica; y </w:t>
      </w:r>
    </w:p>
    <w:p w14:paraId="58F2F6CB" w14:textId="77777777" w:rsidR="0043523A" w:rsidRPr="0094682A" w:rsidRDefault="0043523A" w:rsidP="0043523A">
      <w:pPr>
        <w:jc w:val="both"/>
        <w:rPr>
          <w:rFonts w:ascii="Arial" w:hAnsi="Arial" w:cs="Arial"/>
          <w:sz w:val="20"/>
        </w:rPr>
      </w:pPr>
    </w:p>
    <w:p w14:paraId="7BF29D4A" w14:textId="77777777" w:rsidR="0043523A" w:rsidRPr="0094682A" w:rsidRDefault="0043523A" w:rsidP="0043523A">
      <w:pPr>
        <w:jc w:val="both"/>
        <w:rPr>
          <w:rFonts w:ascii="Arial" w:hAnsi="Arial" w:cs="Arial"/>
          <w:sz w:val="20"/>
        </w:rPr>
      </w:pPr>
      <w:r w:rsidRPr="0094682A">
        <w:rPr>
          <w:rFonts w:ascii="Arial" w:hAnsi="Arial" w:cs="Arial"/>
          <w:b/>
          <w:sz w:val="20"/>
        </w:rPr>
        <w:t>IV.</w:t>
      </w:r>
      <w:r w:rsidRPr="0094682A">
        <w:rPr>
          <w:rFonts w:ascii="Arial" w:hAnsi="Arial" w:cs="Arial"/>
          <w:sz w:val="20"/>
        </w:rPr>
        <w:t xml:space="preserve"> </w:t>
      </w:r>
      <w:r w:rsidR="00F11401" w:rsidRPr="00F11401">
        <w:rPr>
          <w:rFonts w:ascii="Arial" w:hAnsi="Arial" w:cs="Arial"/>
          <w:sz w:val="20"/>
        </w:rPr>
        <w:t>Adoptar medidas para el reconocimiento y respeto de la memoria histórica en materia de las violencias</w:t>
      </w:r>
      <w:r w:rsidR="00F11401">
        <w:rPr>
          <w:rFonts w:ascii="Arial" w:hAnsi="Arial" w:cs="Arial"/>
          <w:sz w:val="20"/>
        </w:rPr>
        <w:t>.</w:t>
      </w:r>
    </w:p>
    <w:p w14:paraId="25890E08" w14:textId="77777777" w:rsidR="0043523A" w:rsidRPr="0094682A" w:rsidRDefault="0043523A" w:rsidP="0043523A">
      <w:pPr>
        <w:jc w:val="both"/>
        <w:rPr>
          <w:rFonts w:ascii="Arial" w:hAnsi="Arial" w:cs="Arial"/>
          <w:sz w:val="20"/>
        </w:rPr>
      </w:pPr>
    </w:p>
    <w:p w14:paraId="15EBFCFC" w14:textId="77777777" w:rsidR="0043523A" w:rsidRPr="0094682A" w:rsidRDefault="0043523A" w:rsidP="0043523A">
      <w:pPr>
        <w:jc w:val="both"/>
        <w:rPr>
          <w:rFonts w:ascii="Arial" w:hAnsi="Arial" w:cs="Arial"/>
          <w:sz w:val="20"/>
        </w:rPr>
      </w:pPr>
      <w:r w:rsidRPr="0094682A">
        <w:rPr>
          <w:rFonts w:ascii="Arial" w:hAnsi="Arial" w:cs="Arial"/>
          <w:b/>
          <w:sz w:val="20"/>
        </w:rPr>
        <w:t>Artículo 11.</w:t>
      </w:r>
      <w:r w:rsidRPr="0094682A">
        <w:rPr>
          <w:rFonts w:ascii="Arial" w:hAnsi="Arial" w:cs="Arial"/>
          <w:sz w:val="20"/>
        </w:rPr>
        <w:t xml:space="preserve"> </w:t>
      </w:r>
      <w:r w:rsidR="00C2112C" w:rsidRPr="00C2112C">
        <w:rPr>
          <w:rFonts w:ascii="Arial" w:hAnsi="Arial" w:cs="Arial"/>
          <w:sz w:val="20"/>
        </w:rPr>
        <w:t>La atención inmediata y efectiva a víctimas de violencia, en materia del impacto emocional, físico, patrimonial y el proceso legal, estará sujeta a las disposiciones existentes para ese objeto y siempre se velará por sus derechos y su seguridad en forma prioritaria.</w:t>
      </w:r>
    </w:p>
    <w:p w14:paraId="19550C3E" w14:textId="77777777" w:rsidR="0043523A" w:rsidRPr="0094682A" w:rsidRDefault="0043523A" w:rsidP="0043523A">
      <w:pPr>
        <w:jc w:val="both"/>
        <w:rPr>
          <w:rFonts w:ascii="Arial" w:hAnsi="Arial" w:cs="Arial"/>
          <w:sz w:val="20"/>
        </w:rPr>
      </w:pPr>
    </w:p>
    <w:p w14:paraId="6EC35EF1" w14:textId="77777777" w:rsidR="0043523A" w:rsidRPr="0094682A" w:rsidRDefault="0043523A" w:rsidP="0043523A">
      <w:pPr>
        <w:jc w:val="both"/>
        <w:rPr>
          <w:rFonts w:ascii="Arial" w:hAnsi="Arial" w:cs="Arial"/>
          <w:sz w:val="20"/>
        </w:rPr>
      </w:pPr>
      <w:r w:rsidRPr="0094682A">
        <w:rPr>
          <w:rFonts w:ascii="Arial" w:hAnsi="Arial" w:cs="Arial"/>
          <w:b/>
          <w:sz w:val="20"/>
        </w:rPr>
        <w:t>Artículo 12.</w:t>
      </w:r>
      <w:r w:rsidRPr="0094682A">
        <w:rPr>
          <w:rFonts w:ascii="Arial" w:hAnsi="Arial" w:cs="Arial"/>
          <w:sz w:val="20"/>
        </w:rPr>
        <w:t xml:space="preserve"> Todas las intervenciones públicas en materia de prevención socioeconómica de las violencias deberán partir del reconocimiento de factores precursores, detonadores y de riesgo, los cuales se deberán tomar en cuenta para la instrumentación en el territorio.</w:t>
      </w:r>
    </w:p>
    <w:p w14:paraId="1ACF83A9" w14:textId="77777777" w:rsidR="0043523A" w:rsidRDefault="0043523A" w:rsidP="0043523A">
      <w:pPr>
        <w:jc w:val="both"/>
        <w:rPr>
          <w:rFonts w:ascii="Arial" w:hAnsi="Arial" w:cs="Arial"/>
          <w:sz w:val="20"/>
        </w:rPr>
      </w:pPr>
      <w:r w:rsidRPr="0094682A">
        <w:rPr>
          <w:rFonts w:ascii="Arial" w:hAnsi="Arial" w:cs="Arial"/>
          <w:b/>
          <w:sz w:val="20"/>
        </w:rPr>
        <w:lastRenderedPageBreak/>
        <w:t>Artículo 13.</w:t>
      </w:r>
      <w:r w:rsidRPr="0094682A">
        <w:rPr>
          <w:rFonts w:ascii="Arial" w:hAnsi="Arial" w:cs="Arial"/>
          <w:sz w:val="20"/>
        </w:rPr>
        <w:t xml:space="preserve"> </w:t>
      </w:r>
      <w:r w:rsidR="008A2D03" w:rsidRPr="008A2D03">
        <w:rPr>
          <w:rFonts w:ascii="Arial" w:hAnsi="Arial" w:cs="Arial"/>
          <w:sz w:val="20"/>
        </w:rPr>
        <w:t>Los programas, estrategias e intervenciones públicas en materia de prevención socioeconómica de las violencias deberán reconocer y fortalecer los factores de protección, así como fomentar la participación de las organizaciones de la sociedad civil de manera articulada y colaborativa en el territorio.</w:t>
      </w:r>
    </w:p>
    <w:p w14:paraId="25FAAAFC" w14:textId="77777777" w:rsidR="009D06BF" w:rsidRPr="0094682A" w:rsidRDefault="009D06BF" w:rsidP="0043523A">
      <w:pPr>
        <w:jc w:val="both"/>
        <w:rPr>
          <w:rFonts w:ascii="Arial" w:hAnsi="Arial" w:cs="Arial"/>
          <w:sz w:val="20"/>
        </w:rPr>
      </w:pPr>
    </w:p>
    <w:p w14:paraId="1C7E4F0E" w14:textId="77777777" w:rsidR="0043523A" w:rsidRPr="0094682A" w:rsidRDefault="0043523A" w:rsidP="0043523A">
      <w:pPr>
        <w:jc w:val="center"/>
        <w:rPr>
          <w:rFonts w:ascii="Arial" w:hAnsi="Arial" w:cs="Arial"/>
          <w:b/>
          <w:sz w:val="20"/>
        </w:rPr>
      </w:pPr>
      <w:r w:rsidRPr="0094682A">
        <w:rPr>
          <w:rFonts w:ascii="Arial" w:hAnsi="Arial" w:cs="Arial"/>
          <w:b/>
          <w:sz w:val="20"/>
        </w:rPr>
        <w:t>CAPÍTULO TERCERO</w:t>
      </w:r>
    </w:p>
    <w:p w14:paraId="34AB86D5" w14:textId="77777777" w:rsidR="0043523A" w:rsidRPr="0094682A" w:rsidRDefault="0043523A" w:rsidP="0043523A">
      <w:pPr>
        <w:jc w:val="center"/>
        <w:rPr>
          <w:rFonts w:ascii="Arial" w:hAnsi="Arial" w:cs="Arial"/>
          <w:b/>
          <w:sz w:val="20"/>
        </w:rPr>
      </w:pPr>
      <w:r w:rsidRPr="0094682A">
        <w:rPr>
          <w:rFonts w:ascii="Arial" w:hAnsi="Arial" w:cs="Arial"/>
          <w:b/>
          <w:sz w:val="20"/>
        </w:rPr>
        <w:t>DEL SISTEMA ESTATAL DE PREVENCIÓN Y ATENCIÓN SOCIOECONÓMICA DE LAS VIOLENCIAS</w:t>
      </w:r>
    </w:p>
    <w:p w14:paraId="33605C71" w14:textId="77777777" w:rsidR="0043523A" w:rsidRPr="0094682A" w:rsidRDefault="0043523A" w:rsidP="0043523A">
      <w:pPr>
        <w:jc w:val="center"/>
        <w:rPr>
          <w:rFonts w:ascii="Arial" w:hAnsi="Arial" w:cs="Arial"/>
          <w:b/>
          <w:sz w:val="20"/>
        </w:rPr>
      </w:pPr>
    </w:p>
    <w:p w14:paraId="12C72455" w14:textId="77777777" w:rsidR="0043523A" w:rsidRPr="0094682A" w:rsidRDefault="0043523A" w:rsidP="0043523A">
      <w:pPr>
        <w:jc w:val="both"/>
        <w:rPr>
          <w:rFonts w:ascii="Arial" w:hAnsi="Arial" w:cs="Arial"/>
          <w:sz w:val="20"/>
        </w:rPr>
      </w:pPr>
      <w:r w:rsidRPr="0094682A">
        <w:rPr>
          <w:rFonts w:ascii="Arial" w:hAnsi="Arial" w:cs="Arial"/>
          <w:b/>
          <w:sz w:val="20"/>
        </w:rPr>
        <w:t>Artículo 14.</w:t>
      </w:r>
      <w:r w:rsidRPr="0094682A">
        <w:rPr>
          <w:rFonts w:ascii="Arial" w:hAnsi="Arial" w:cs="Arial"/>
          <w:sz w:val="20"/>
        </w:rPr>
        <w:t xml:space="preserve"> </w:t>
      </w:r>
      <w:r w:rsidR="00D93AF8" w:rsidRPr="00D93AF8">
        <w:rPr>
          <w:rFonts w:ascii="Arial" w:hAnsi="Arial" w:cs="Arial"/>
          <w:sz w:val="20"/>
        </w:rPr>
        <w:t>Para llevar a cabo la coordinación interinstitucional e intergubernamental de las políticas de prevención y atención socioeconómica de las violencias, se establecerá un Sistema Estatal, a partir del cual se definirán los principios, bases y procedimientos para la coordinación entre las autoridades estatales y municipales para la instrumentación de programas, estrategias e intervenciones públicas específicas para cada territorio.</w:t>
      </w:r>
    </w:p>
    <w:p w14:paraId="7CC99D14" w14:textId="77777777" w:rsidR="0043523A" w:rsidRPr="0094682A" w:rsidRDefault="0043523A" w:rsidP="0043523A">
      <w:pPr>
        <w:jc w:val="both"/>
        <w:rPr>
          <w:rFonts w:ascii="Arial" w:hAnsi="Arial" w:cs="Arial"/>
          <w:sz w:val="20"/>
        </w:rPr>
      </w:pPr>
    </w:p>
    <w:p w14:paraId="5D9BFE0D" w14:textId="77777777" w:rsidR="0043523A" w:rsidRPr="0094682A" w:rsidRDefault="0043523A" w:rsidP="0043523A">
      <w:pPr>
        <w:jc w:val="both"/>
        <w:rPr>
          <w:rFonts w:ascii="Arial" w:hAnsi="Arial" w:cs="Arial"/>
          <w:sz w:val="20"/>
        </w:rPr>
      </w:pPr>
      <w:r w:rsidRPr="0094682A">
        <w:rPr>
          <w:rFonts w:ascii="Arial" w:hAnsi="Arial" w:cs="Arial"/>
          <w:sz w:val="20"/>
        </w:rPr>
        <w:t>El Sistema Estatal se integrará por:</w:t>
      </w:r>
    </w:p>
    <w:p w14:paraId="446E273E" w14:textId="77777777" w:rsidR="0043523A" w:rsidRPr="0094682A" w:rsidRDefault="0043523A" w:rsidP="0043523A">
      <w:pPr>
        <w:jc w:val="both"/>
        <w:rPr>
          <w:rFonts w:ascii="Arial" w:hAnsi="Arial" w:cs="Arial"/>
          <w:sz w:val="20"/>
        </w:rPr>
      </w:pPr>
    </w:p>
    <w:p w14:paraId="50E44C4A"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w:t>
      </w:r>
      <w:r w:rsidR="00722362" w:rsidRPr="00722362">
        <w:rPr>
          <w:rFonts w:ascii="Arial" w:hAnsi="Arial" w:cs="Arial"/>
          <w:sz w:val="20"/>
        </w:rPr>
        <w:t>Comité Coordinador, presidido por el Gobernador e integrado por las personas titulares de las dependencias y entidades, referidas en el artículo 15 de la presente Ley;</w:t>
      </w:r>
    </w:p>
    <w:p w14:paraId="614F99C2" w14:textId="77777777" w:rsidR="0043523A" w:rsidRPr="0094682A" w:rsidRDefault="0043523A" w:rsidP="0043523A">
      <w:pPr>
        <w:jc w:val="both"/>
        <w:rPr>
          <w:rFonts w:ascii="Arial" w:hAnsi="Arial" w:cs="Arial"/>
          <w:sz w:val="20"/>
        </w:rPr>
      </w:pPr>
    </w:p>
    <w:p w14:paraId="45CA9060"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w:t>
      </w:r>
      <w:r w:rsidR="00722362" w:rsidRPr="00722362">
        <w:rPr>
          <w:rFonts w:ascii="Arial" w:hAnsi="Arial" w:cs="Arial"/>
          <w:sz w:val="20"/>
        </w:rPr>
        <w:t>Secretaría Ejecutiva, cuya titularidad recaerá la persona titular de la Secretaría de Bienestar Social;</w:t>
      </w:r>
    </w:p>
    <w:p w14:paraId="0711981B" w14:textId="77777777" w:rsidR="0043523A" w:rsidRPr="0094682A" w:rsidRDefault="0043523A" w:rsidP="0043523A">
      <w:pPr>
        <w:jc w:val="both"/>
        <w:rPr>
          <w:rFonts w:ascii="Arial" w:hAnsi="Arial" w:cs="Arial"/>
          <w:sz w:val="20"/>
        </w:rPr>
      </w:pPr>
    </w:p>
    <w:p w14:paraId="4905067F"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Los Comités Municipales de Prevención y Atención Socioeconómica de las Violencias.</w:t>
      </w:r>
    </w:p>
    <w:p w14:paraId="60D702F0" w14:textId="77777777" w:rsidR="0043523A" w:rsidRPr="0094682A" w:rsidRDefault="0043523A" w:rsidP="0043523A">
      <w:pPr>
        <w:jc w:val="both"/>
        <w:rPr>
          <w:rFonts w:ascii="Arial" w:hAnsi="Arial" w:cs="Arial"/>
          <w:sz w:val="20"/>
        </w:rPr>
      </w:pPr>
    </w:p>
    <w:p w14:paraId="339891FF" w14:textId="77777777" w:rsidR="0043523A" w:rsidRPr="0094682A" w:rsidRDefault="0043523A" w:rsidP="0043523A">
      <w:pPr>
        <w:jc w:val="both"/>
        <w:rPr>
          <w:rFonts w:ascii="Arial" w:hAnsi="Arial" w:cs="Arial"/>
          <w:sz w:val="20"/>
        </w:rPr>
      </w:pPr>
      <w:r w:rsidRPr="0094682A">
        <w:rPr>
          <w:rFonts w:ascii="Arial" w:hAnsi="Arial" w:cs="Arial"/>
          <w:sz w:val="20"/>
        </w:rPr>
        <w:t>Los integrantes del Sistema Estatal deberán en todo momento apegarse de manera estricta a lo determinado por el Programa Estatal aprobado por el Comité Coordinador.</w:t>
      </w:r>
    </w:p>
    <w:p w14:paraId="7F25B12F" w14:textId="77777777" w:rsidR="0043523A" w:rsidRPr="0094682A" w:rsidRDefault="0043523A" w:rsidP="0043523A">
      <w:pPr>
        <w:jc w:val="both"/>
        <w:rPr>
          <w:rFonts w:ascii="Arial" w:hAnsi="Arial" w:cs="Arial"/>
          <w:sz w:val="20"/>
        </w:rPr>
      </w:pPr>
    </w:p>
    <w:p w14:paraId="640B5833" w14:textId="77777777" w:rsidR="00543024" w:rsidRPr="00543024" w:rsidRDefault="00543024" w:rsidP="00543024">
      <w:pPr>
        <w:jc w:val="both"/>
        <w:rPr>
          <w:rFonts w:ascii="Arial" w:hAnsi="Arial" w:cs="Arial"/>
          <w:sz w:val="20"/>
        </w:rPr>
      </w:pPr>
      <w:r w:rsidRPr="00543024">
        <w:rPr>
          <w:rFonts w:ascii="Arial" w:hAnsi="Arial" w:cs="Arial"/>
          <w:sz w:val="20"/>
        </w:rPr>
        <w:t xml:space="preserve">El Sistema Estatal se reunirá cuando menos una vez al año, a convocatoria del </w:t>
      </w:r>
      <w:proofErr w:type="gramStart"/>
      <w:r w:rsidRPr="00543024">
        <w:rPr>
          <w:rFonts w:ascii="Arial" w:hAnsi="Arial" w:cs="Arial"/>
          <w:sz w:val="20"/>
        </w:rPr>
        <w:t>Presidente</w:t>
      </w:r>
      <w:proofErr w:type="gramEnd"/>
      <w:r w:rsidRPr="00543024">
        <w:rPr>
          <w:rFonts w:ascii="Arial" w:hAnsi="Arial" w:cs="Arial"/>
          <w:sz w:val="20"/>
        </w:rPr>
        <w:t xml:space="preserve"> del Comité Coordinador; para sesionar válidamente requerirá del quórum de la mayoría de sus integrantes; sus decisiones se tomarán por mayoría de votos.</w:t>
      </w:r>
    </w:p>
    <w:p w14:paraId="22438DBF" w14:textId="77777777" w:rsidR="00543024" w:rsidRDefault="00543024" w:rsidP="00543024">
      <w:pPr>
        <w:jc w:val="both"/>
        <w:rPr>
          <w:rFonts w:ascii="Arial" w:hAnsi="Arial" w:cs="Arial"/>
          <w:sz w:val="20"/>
        </w:rPr>
      </w:pPr>
    </w:p>
    <w:p w14:paraId="14A19D79" w14:textId="77777777" w:rsidR="0043523A" w:rsidRPr="0094682A" w:rsidRDefault="00543024" w:rsidP="00543024">
      <w:pPr>
        <w:jc w:val="both"/>
        <w:rPr>
          <w:rFonts w:ascii="Arial" w:hAnsi="Arial" w:cs="Arial"/>
          <w:sz w:val="20"/>
        </w:rPr>
      </w:pPr>
      <w:r w:rsidRPr="00543024">
        <w:rPr>
          <w:rFonts w:ascii="Arial" w:hAnsi="Arial" w:cs="Arial"/>
          <w:sz w:val="20"/>
        </w:rPr>
        <w:t>Los cargos de las y los integrantes del Sistema Estatal serán honoríficos, por lo que no percibirán retribución, emolumento o compensación alguna.</w:t>
      </w:r>
    </w:p>
    <w:p w14:paraId="1722F091" w14:textId="77777777" w:rsidR="0043523A" w:rsidRPr="0094682A" w:rsidRDefault="0043523A" w:rsidP="0043523A">
      <w:pPr>
        <w:jc w:val="both"/>
        <w:rPr>
          <w:rFonts w:ascii="Arial" w:hAnsi="Arial" w:cs="Arial"/>
          <w:sz w:val="20"/>
        </w:rPr>
      </w:pPr>
    </w:p>
    <w:p w14:paraId="3273BAB3" w14:textId="77777777" w:rsidR="0043523A" w:rsidRPr="0094682A" w:rsidRDefault="0043523A" w:rsidP="0043523A">
      <w:pPr>
        <w:jc w:val="center"/>
        <w:rPr>
          <w:rFonts w:ascii="Arial" w:hAnsi="Arial" w:cs="Arial"/>
          <w:b/>
          <w:sz w:val="20"/>
        </w:rPr>
      </w:pPr>
      <w:r w:rsidRPr="0094682A">
        <w:rPr>
          <w:rFonts w:ascii="Arial" w:hAnsi="Arial" w:cs="Arial"/>
          <w:b/>
          <w:sz w:val="20"/>
        </w:rPr>
        <w:t>SECCIÓN PRIMERA</w:t>
      </w:r>
    </w:p>
    <w:p w14:paraId="1CCE3E92" w14:textId="77777777" w:rsidR="0043523A" w:rsidRPr="0094682A" w:rsidRDefault="0043523A" w:rsidP="0043523A">
      <w:pPr>
        <w:jc w:val="center"/>
        <w:rPr>
          <w:rFonts w:ascii="Arial" w:hAnsi="Arial" w:cs="Arial"/>
          <w:b/>
          <w:sz w:val="20"/>
        </w:rPr>
      </w:pPr>
      <w:r w:rsidRPr="0094682A">
        <w:rPr>
          <w:rFonts w:ascii="Arial" w:hAnsi="Arial" w:cs="Arial"/>
          <w:b/>
          <w:sz w:val="20"/>
        </w:rPr>
        <w:t>DEL COMITÉ COORDINADOR</w:t>
      </w:r>
    </w:p>
    <w:p w14:paraId="2F431CD7" w14:textId="77777777" w:rsidR="0043523A" w:rsidRPr="00DD70A5" w:rsidRDefault="0043523A" w:rsidP="0043523A">
      <w:pPr>
        <w:jc w:val="both"/>
        <w:rPr>
          <w:rFonts w:ascii="Arial" w:hAnsi="Arial" w:cs="Arial"/>
          <w:sz w:val="16"/>
          <w:szCs w:val="16"/>
        </w:rPr>
      </w:pPr>
    </w:p>
    <w:p w14:paraId="3CB6279E" w14:textId="77777777" w:rsidR="0043523A" w:rsidRPr="0094682A" w:rsidRDefault="0043523A" w:rsidP="0043523A">
      <w:pPr>
        <w:jc w:val="both"/>
        <w:rPr>
          <w:rFonts w:ascii="Arial" w:hAnsi="Arial" w:cs="Arial"/>
          <w:sz w:val="20"/>
        </w:rPr>
      </w:pPr>
      <w:r w:rsidRPr="0094682A">
        <w:rPr>
          <w:rFonts w:ascii="Arial" w:hAnsi="Arial" w:cs="Arial"/>
          <w:b/>
          <w:sz w:val="20"/>
        </w:rPr>
        <w:t>Artículo 15.</w:t>
      </w:r>
      <w:r w:rsidRPr="0094682A">
        <w:rPr>
          <w:rFonts w:ascii="Arial" w:hAnsi="Arial" w:cs="Arial"/>
          <w:sz w:val="20"/>
        </w:rPr>
        <w:t xml:space="preserve"> </w:t>
      </w:r>
      <w:r w:rsidR="004C1598" w:rsidRPr="004C1598">
        <w:rPr>
          <w:rFonts w:ascii="Arial" w:hAnsi="Arial" w:cs="Arial"/>
          <w:sz w:val="20"/>
        </w:rPr>
        <w:t>El diagnóstico, diseño, articulación, alineación, ejecución, monitoreo y evaluación de las políticas públicas en materia de prevención socioeconómica de las violencias estarán a cargo del Comité Coordinador, que se integrará de la siguiente manera:</w:t>
      </w:r>
    </w:p>
    <w:p w14:paraId="331AA520" w14:textId="77777777" w:rsidR="0043523A" w:rsidRPr="0094682A" w:rsidRDefault="0043523A" w:rsidP="0043523A">
      <w:pPr>
        <w:jc w:val="both"/>
        <w:rPr>
          <w:rFonts w:ascii="Arial" w:hAnsi="Arial" w:cs="Arial"/>
          <w:sz w:val="20"/>
        </w:rPr>
      </w:pPr>
    </w:p>
    <w:p w14:paraId="203D9677"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w:t>
      </w:r>
      <w:r w:rsidR="0065327B" w:rsidRPr="0065327B">
        <w:rPr>
          <w:rFonts w:ascii="Arial" w:hAnsi="Arial" w:cs="Arial"/>
          <w:sz w:val="20"/>
        </w:rPr>
        <w:t xml:space="preserve">La persona titular del Poder Ejecutivo del Estado, quien fungirá como </w:t>
      </w:r>
      <w:proofErr w:type="gramStart"/>
      <w:r w:rsidR="0065327B" w:rsidRPr="0065327B">
        <w:rPr>
          <w:rFonts w:ascii="Arial" w:hAnsi="Arial" w:cs="Arial"/>
          <w:sz w:val="20"/>
        </w:rPr>
        <w:t>Presidente</w:t>
      </w:r>
      <w:proofErr w:type="gramEnd"/>
      <w:r w:rsidR="0065327B" w:rsidRPr="0065327B">
        <w:rPr>
          <w:rFonts w:ascii="Arial" w:hAnsi="Arial" w:cs="Arial"/>
          <w:sz w:val="20"/>
        </w:rPr>
        <w:t>;</w:t>
      </w:r>
    </w:p>
    <w:p w14:paraId="75C224E6" w14:textId="77777777" w:rsidR="0043523A" w:rsidRPr="0094682A" w:rsidRDefault="0043523A" w:rsidP="0043523A">
      <w:pPr>
        <w:jc w:val="both"/>
        <w:rPr>
          <w:rFonts w:ascii="Arial" w:hAnsi="Arial" w:cs="Arial"/>
          <w:sz w:val="20"/>
        </w:rPr>
      </w:pPr>
    </w:p>
    <w:p w14:paraId="340E8B4F"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w:t>
      </w:r>
      <w:r w:rsidR="000A7F72" w:rsidRPr="000A7F72">
        <w:rPr>
          <w:rFonts w:ascii="Arial" w:hAnsi="Arial" w:cs="Arial"/>
          <w:sz w:val="20"/>
        </w:rPr>
        <w:t>La persona titular de la Secretaría de Bienestar Social; que fungirá como titular de la Secretaría Ejecutiva;</w:t>
      </w:r>
    </w:p>
    <w:p w14:paraId="2D032400" w14:textId="77777777" w:rsidR="0043523A" w:rsidRPr="0094682A" w:rsidRDefault="0043523A" w:rsidP="0043523A">
      <w:pPr>
        <w:jc w:val="both"/>
        <w:rPr>
          <w:rFonts w:ascii="Arial" w:hAnsi="Arial" w:cs="Arial"/>
          <w:sz w:val="20"/>
        </w:rPr>
      </w:pPr>
    </w:p>
    <w:p w14:paraId="6C88E6B8"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w:t>
      </w:r>
      <w:r w:rsidR="000A7F72" w:rsidRPr="000A7F72">
        <w:rPr>
          <w:rFonts w:ascii="Arial" w:hAnsi="Arial" w:cs="Arial"/>
          <w:sz w:val="20"/>
        </w:rPr>
        <w:t>Las personas titulares de:</w:t>
      </w:r>
    </w:p>
    <w:p w14:paraId="5B080F10" w14:textId="77777777" w:rsidR="0043523A" w:rsidRPr="0094682A" w:rsidRDefault="0043523A" w:rsidP="0043523A">
      <w:pPr>
        <w:jc w:val="both"/>
        <w:rPr>
          <w:rFonts w:ascii="Arial" w:hAnsi="Arial" w:cs="Arial"/>
          <w:sz w:val="20"/>
        </w:rPr>
      </w:pPr>
    </w:p>
    <w:p w14:paraId="5F36BA25" w14:textId="77777777" w:rsidR="0043523A" w:rsidRPr="0094682A" w:rsidRDefault="0043523A" w:rsidP="0043523A">
      <w:pPr>
        <w:jc w:val="both"/>
        <w:rPr>
          <w:rFonts w:ascii="Arial" w:hAnsi="Arial" w:cs="Arial"/>
          <w:sz w:val="20"/>
        </w:rPr>
      </w:pPr>
      <w:r w:rsidRPr="0094682A">
        <w:rPr>
          <w:rFonts w:ascii="Arial" w:hAnsi="Arial" w:cs="Arial"/>
          <w:b/>
          <w:sz w:val="20"/>
        </w:rPr>
        <w:t>a)</w:t>
      </w:r>
      <w:r w:rsidRPr="0094682A">
        <w:rPr>
          <w:rFonts w:ascii="Arial" w:hAnsi="Arial" w:cs="Arial"/>
          <w:sz w:val="20"/>
        </w:rPr>
        <w:t xml:space="preserve"> </w:t>
      </w:r>
      <w:r w:rsidR="000A7F72">
        <w:rPr>
          <w:rFonts w:ascii="Arial" w:hAnsi="Arial" w:cs="Arial"/>
          <w:sz w:val="20"/>
        </w:rPr>
        <w:t>Se deroga</w:t>
      </w:r>
      <w:r w:rsidR="00817E9E">
        <w:rPr>
          <w:rFonts w:ascii="Arial" w:hAnsi="Arial" w:cs="Arial"/>
          <w:sz w:val="20"/>
        </w:rPr>
        <w:t xml:space="preserve">; </w:t>
      </w:r>
      <w:r w:rsidR="009C7215" w:rsidRPr="009C7215">
        <w:rPr>
          <w:rFonts w:ascii="Arial" w:hAnsi="Arial" w:cs="Arial"/>
          <w:sz w:val="20"/>
          <w:lang w:val="es-MX"/>
        </w:rPr>
        <w:t>(Decreto No. LXI</w:t>
      </w:r>
      <w:r w:rsidR="009C7215">
        <w:rPr>
          <w:rFonts w:ascii="Arial" w:hAnsi="Arial" w:cs="Arial"/>
          <w:sz w:val="20"/>
          <w:lang w:val="es-MX"/>
        </w:rPr>
        <w:t>V</w:t>
      </w:r>
      <w:r w:rsidR="009C7215" w:rsidRPr="009C7215">
        <w:rPr>
          <w:rFonts w:ascii="Arial" w:hAnsi="Arial" w:cs="Arial"/>
          <w:sz w:val="20"/>
          <w:lang w:val="es-MX"/>
        </w:rPr>
        <w:t>-</w:t>
      </w:r>
      <w:r w:rsidR="009C7215">
        <w:rPr>
          <w:rFonts w:ascii="Arial" w:hAnsi="Arial" w:cs="Arial"/>
          <w:sz w:val="20"/>
          <w:lang w:val="es-MX"/>
        </w:rPr>
        <w:t>807</w:t>
      </w:r>
      <w:r w:rsidR="009C7215" w:rsidRPr="009C7215">
        <w:rPr>
          <w:rFonts w:ascii="Arial" w:hAnsi="Arial" w:cs="Arial"/>
          <w:sz w:val="20"/>
          <w:lang w:val="es-MX"/>
        </w:rPr>
        <w:t>, P.O. No. 1</w:t>
      </w:r>
      <w:r w:rsidR="009C7215">
        <w:rPr>
          <w:rFonts w:ascii="Arial" w:hAnsi="Arial" w:cs="Arial"/>
          <w:sz w:val="20"/>
          <w:lang w:val="es-MX"/>
        </w:rPr>
        <w:t>12</w:t>
      </w:r>
      <w:r w:rsidR="009C7215" w:rsidRPr="009C7215">
        <w:rPr>
          <w:rFonts w:ascii="Arial" w:hAnsi="Arial" w:cs="Arial"/>
          <w:sz w:val="20"/>
          <w:lang w:val="es-MX"/>
        </w:rPr>
        <w:t>, del 2</w:t>
      </w:r>
      <w:r w:rsidR="009C7215">
        <w:rPr>
          <w:rFonts w:ascii="Arial" w:hAnsi="Arial" w:cs="Arial"/>
          <w:sz w:val="20"/>
          <w:lang w:val="es-MX"/>
        </w:rPr>
        <w:t>1</w:t>
      </w:r>
      <w:r w:rsidR="009C7215" w:rsidRPr="009C7215">
        <w:rPr>
          <w:rFonts w:ascii="Arial" w:hAnsi="Arial" w:cs="Arial"/>
          <w:sz w:val="20"/>
          <w:lang w:val="es-MX"/>
        </w:rPr>
        <w:t xml:space="preserve"> de </w:t>
      </w:r>
      <w:r w:rsidR="009C7215">
        <w:rPr>
          <w:rFonts w:ascii="Arial" w:hAnsi="Arial" w:cs="Arial"/>
          <w:sz w:val="20"/>
          <w:lang w:val="es-MX"/>
        </w:rPr>
        <w:t>septiembre</w:t>
      </w:r>
      <w:r w:rsidR="009C7215" w:rsidRPr="009C7215">
        <w:rPr>
          <w:rFonts w:ascii="Arial" w:hAnsi="Arial" w:cs="Arial"/>
          <w:sz w:val="20"/>
          <w:lang w:val="es-MX"/>
        </w:rPr>
        <w:t xml:space="preserve"> de 20</w:t>
      </w:r>
      <w:r w:rsidR="009C7215">
        <w:rPr>
          <w:rFonts w:ascii="Arial" w:hAnsi="Arial" w:cs="Arial"/>
          <w:sz w:val="20"/>
          <w:lang w:val="es-MX"/>
        </w:rPr>
        <w:t>21</w:t>
      </w:r>
      <w:r w:rsidR="009C7215" w:rsidRPr="009C7215">
        <w:rPr>
          <w:rFonts w:ascii="Arial" w:hAnsi="Arial" w:cs="Arial"/>
          <w:sz w:val="20"/>
          <w:lang w:val="es-MX"/>
        </w:rPr>
        <w:t>).</w:t>
      </w:r>
    </w:p>
    <w:p w14:paraId="518FF568" w14:textId="77777777" w:rsidR="0043523A" w:rsidRPr="0094682A" w:rsidRDefault="0043523A" w:rsidP="0043523A">
      <w:pPr>
        <w:jc w:val="both"/>
        <w:rPr>
          <w:rFonts w:ascii="Arial" w:hAnsi="Arial" w:cs="Arial"/>
          <w:sz w:val="20"/>
        </w:rPr>
      </w:pPr>
    </w:p>
    <w:p w14:paraId="1AC67A10" w14:textId="77777777" w:rsidR="0043523A" w:rsidRDefault="0043523A" w:rsidP="0043523A">
      <w:pPr>
        <w:jc w:val="both"/>
        <w:rPr>
          <w:rFonts w:ascii="Arial" w:hAnsi="Arial" w:cs="Arial"/>
          <w:sz w:val="20"/>
        </w:rPr>
      </w:pPr>
      <w:r w:rsidRPr="0094682A">
        <w:rPr>
          <w:rFonts w:ascii="Arial" w:hAnsi="Arial" w:cs="Arial"/>
          <w:b/>
          <w:sz w:val="20"/>
        </w:rPr>
        <w:t>b)</w:t>
      </w:r>
      <w:r w:rsidRPr="0094682A">
        <w:rPr>
          <w:rFonts w:ascii="Arial" w:hAnsi="Arial" w:cs="Arial"/>
          <w:sz w:val="20"/>
        </w:rPr>
        <w:t xml:space="preserve"> La Secretaría General de Gobierno; </w:t>
      </w:r>
    </w:p>
    <w:p w14:paraId="4B458523" w14:textId="77777777" w:rsidR="009D06BF" w:rsidRPr="0094682A" w:rsidRDefault="009D06BF" w:rsidP="0043523A">
      <w:pPr>
        <w:jc w:val="both"/>
        <w:rPr>
          <w:rFonts w:ascii="Arial" w:hAnsi="Arial" w:cs="Arial"/>
          <w:sz w:val="20"/>
        </w:rPr>
      </w:pPr>
    </w:p>
    <w:p w14:paraId="45117AF0" w14:textId="77777777" w:rsidR="0043523A" w:rsidRPr="0094682A" w:rsidRDefault="0043523A" w:rsidP="0043523A">
      <w:pPr>
        <w:jc w:val="both"/>
        <w:rPr>
          <w:rFonts w:ascii="Arial" w:hAnsi="Arial" w:cs="Arial"/>
          <w:sz w:val="20"/>
        </w:rPr>
      </w:pPr>
      <w:r w:rsidRPr="0094682A">
        <w:rPr>
          <w:rFonts w:ascii="Arial" w:hAnsi="Arial" w:cs="Arial"/>
          <w:b/>
          <w:sz w:val="20"/>
        </w:rPr>
        <w:t>c)</w:t>
      </w:r>
      <w:r w:rsidRPr="0094682A">
        <w:rPr>
          <w:rFonts w:ascii="Arial" w:hAnsi="Arial" w:cs="Arial"/>
          <w:sz w:val="20"/>
        </w:rPr>
        <w:t xml:space="preserve"> La Secretaría de Finanzas;</w:t>
      </w:r>
    </w:p>
    <w:p w14:paraId="4AA62041" w14:textId="77777777" w:rsidR="0043523A" w:rsidRPr="0094682A" w:rsidRDefault="0043523A" w:rsidP="0043523A">
      <w:pPr>
        <w:jc w:val="both"/>
        <w:rPr>
          <w:rFonts w:ascii="Arial" w:hAnsi="Arial" w:cs="Arial"/>
          <w:sz w:val="20"/>
        </w:rPr>
      </w:pPr>
    </w:p>
    <w:p w14:paraId="62303A00" w14:textId="665E6830" w:rsidR="0043523A" w:rsidRDefault="0043523A" w:rsidP="0043523A">
      <w:pPr>
        <w:jc w:val="both"/>
        <w:rPr>
          <w:rFonts w:ascii="Arial" w:hAnsi="Arial" w:cs="Arial"/>
          <w:sz w:val="20"/>
        </w:rPr>
      </w:pPr>
      <w:r w:rsidRPr="0094682A">
        <w:rPr>
          <w:rFonts w:ascii="Arial" w:hAnsi="Arial" w:cs="Arial"/>
          <w:b/>
          <w:sz w:val="20"/>
        </w:rPr>
        <w:t>d)</w:t>
      </w:r>
      <w:r w:rsidRPr="0094682A">
        <w:rPr>
          <w:rFonts w:ascii="Arial" w:hAnsi="Arial" w:cs="Arial"/>
          <w:sz w:val="20"/>
        </w:rPr>
        <w:t xml:space="preserve"> </w:t>
      </w:r>
      <w:r w:rsidR="007B5FE9" w:rsidRPr="007B5FE9">
        <w:rPr>
          <w:rFonts w:ascii="Arial" w:hAnsi="Arial" w:cs="Arial"/>
          <w:sz w:val="20"/>
        </w:rPr>
        <w:t>La Secretaría Anticorrupción y Buen Gobierno;</w:t>
      </w:r>
    </w:p>
    <w:p w14:paraId="609DECFE" w14:textId="5E0345AD" w:rsidR="007B5FE9" w:rsidRPr="00CC6F79" w:rsidRDefault="00CC6F79" w:rsidP="007B5FE9">
      <w:pPr>
        <w:jc w:val="right"/>
        <w:rPr>
          <w:rFonts w:ascii="Arial" w:hAnsi="Arial" w:cs="Arial"/>
          <w:b/>
          <w:bCs/>
          <w:i/>
          <w:iCs/>
          <w:sz w:val="16"/>
          <w:szCs w:val="16"/>
          <w:lang w:val="es-MX"/>
        </w:rPr>
      </w:pPr>
      <w:r w:rsidRPr="00CC6F79">
        <w:rPr>
          <w:rFonts w:ascii="Arial" w:hAnsi="Arial" w:cs="Arial"/>
          <w:b/>
          <w:bCs/>
          <w:i/>
          <w:iCs/>
          <w:sz w:val="16"/>
          <w:szCs w:val="16"/>
        </w:rPr>
        <w:t>I</w:t>
      </w:r>
      <w:proofErr w:type="spellStart"/>
      <w:r w:rsidR="007B5FE9" w:rsidRPr="00CC6F79">
        <w:rPr>
          <w:rFonts w:ascii="Arial" w:hAnsi="Arial" w:cs="Arial"/>
          <w:b/>
          <w:bCs/>
          <w:i/>
          <w:iCs/>
          <w:sz w:val="16"/>
          <w:szCs w:val="16"/>
          <w:lang w:val="es-MX"/>
        </w:rPr>
        <w:t>nciso</w:t>
      </w:r>
      <w:proofErr w:type="spellEnd"/>
      <w:r w:rsidR="007B5FE9" w:rsidRPr="00CC6F79">
        <w:rPr>
          <w:rFonts w:ascii="Arial" w:hAnsi="Arial" w:cs="Arial"/>
          <w:b/>
          <w:bCs/>
          <w:i/>
          <w:iCs/>
          <w:sz w:val="16"/>
          <w:szCs w:val="16"/>
          <w:lang w:val="es-MX"/>
        </w:rPr>
        <w:t xml:space="preserve"> reformado P.O. No.19</w:t>
      </w:r>
      <w:r w:rsidR="00387133" w:rsidRPr="00CC6F79">
        <w:rPr>
          <w:rFonts w:ascii="Arial" w:hAnsi="Arial" w:cs="Arial"/>
          <w:b/>
          <w:bCs/>
          <w:i/>
          <w:iCs/>
          <w:sz w:val="16"/>
          <w:szCs w:val="16"/>
          <w:lang w:val="es-MX"/>
        </w:rPr>
        <w:t>,</w:t>
      </w:r>
      <w:r w:rsidR="007B5FE9" w:rsidRPr="00CC6F79">
        <w:rPr>
          <w:rFonts w:ascii="Arial" w:hAnsi="Arial" w:cs="Arial"/>
          <w:b/>
          <w:bCs/>
          <w:i/>
          <w:iCs/>
          <w:sz w:val="16"/>
          <w:szCs w:val="16"/>
          <w:lang w:val="es-MX"/>
        </w:rPr>
        <w:t xml:space="preserve"> del 12 de febrero del 2026</w:t>
      </w:r>
    </w:p>
    <w:p w14:paraId="6F2DEA6A" w14:textId="5BC76854" w:rsidR="0043523A" w:rsidRPr="00CC6F79" w:rsidRDefault="007B5FE9" w:rsidP="007B5FE9">
      <w:pPr>
        <w:jc w:val="right"/>
        <w:rPr>
          <w:rFonts w:ascii="Arial" w:hAnsi="Arial" w:cs="Arial"/>
          <w:b/>
          <w:bCs/>
          <w:i/>
          <w:iCs/>
          <w:sz w:val="16"/>
          <w:szCs w:val="16"/>
          <w:lang w:val="es-MX"/>
        </w:rPr>
      </w:pPr>
      <w:hyperlink r:id="rId9" w:history="1">
        <w:r w:rsidRPr="00CC6F79">
          <w:rPr>
            <w:rStyle w:val="Hipervnculo"/>
            <w:rFonts w:ascii="Arial" w:hAnsi="Arial" w:cs="Arial"/>
            <w:b/>
            <w:bCs/>
            <w:i/>
            <w:iCs/>
            <w:sz w:val="16"/>
            <w:szCs w:val="16"/>
            <w:lang w:val="es-MX"/>
          </w:rPr>
          <w:t>https://po.tamaulipas.gob.mx/wp-content/uploads/2026/02/cli-19-120226.pdf</w:t>
        </w:r>
      </w:hyperlink>
    </w:p>
    <w:p w14:paraId="4F86CB3C" w14:textId="72D8074D" w:rsidR="0043523A" w:rsidRDefault="0043523A" w:rsidP="0043523A">
      <w:pPr>
        <w:jc w:val="both"/>
        <w:rPr>
          <w:rFonts w:ascii="Arial" w:hAnsi="Arial" w:cs="Arial"/>
          <w:sz w:val="20"/>
        </w:rPr>
      </w:pPr>
      <w:r w:rsidRPr="0094682A">
        <w:rPr>
          <w:rFonts w:ascii="Arial" w:hAnsi="Arial" w:cs="Arial"/>
          <w:b/>
          <w:sz w:val="20"/>
        </w:rPr>
        <w:lastRenderedPageBreak/>
        <w:t>e)</w:t>
      </w:r>
      <w:r w:rsidRPr="0094682A">
        <w:rPr>
          <w:rFonts w:ascii="Arial" w:hAnsi="Arial" w:cs="Arial"/>
          <w:sz w:val="20"/>
        </w:rPr>
        <w:t xml:space="preserve"> La </w:t>
      </w:r>
      <w:r w:rsidR="007B5FE9" w:rsidRPr="007B5FE9">
        <w:rPr>
          <w:rFonts w:ascii="Arial" w:hAnsi="Arial" w:cs="Arial"/>
          <w:sz w:val="20"/>
        </w:rPr>
        <w:t>Secretaría de Economía;</w:t>
      </w:r>
    </w:p>
    <w:p w14:paraId="5ED32E97" w14:textId="152259BA" w:rsidR="007B5FE9" w:rsidRPr="00CC6F79" w:rsidRDefault="00CC6F79" w:rsidP="007B5FE9">
      <w:pPr>
        <w:jc w:val="right"/>
        <w:rPr>
          <w:rFonts w:ascii="Arial" w:hAnsi="Arial" w:cs="Arial"/>
          <w:b/>
          <w:bCs/>
          <w:i/>
          <w:iCs/>
          <w:sz w:val="16"/>
          <w:szCs w:val="16"/>
          <w:lang w:val="es-MX"/>
        </w:rPr>
      </w:pPr>
      <w:r w:rsidRPr="00CC6F79">
        <w:rPr>
          <w:rFonts w:ascii="Arial" w:hAnsi="Arial" w:cs="Arial"/>
          <w:b/>
          <w:bCs/>
          <w:i/>
          <w:iCs/>
          <w:sz w:val="16"/>
          <w:szCs w:val="16"/>
          <w:lang w:val="es-MX"/>
        </w:rPr>
        <w:t>I</w:t>
      </w:r>
      <w:r w:rsidR="007B5FE9" w:rsidRPr="00CC6F79">
        <w:rPr>
          <w:rFonts w:ascii="Arial" w:hAnsi="Arial" w:cs="Arial"/>
          <w:b/>
          <w:bCs/>
          <w:i/>
          <w:iCs/>
          <w:sz w:val="16"/>
          <w:szCs w:val="16"/>
          <w:lang w:val="es-MX"/>
        </w:rPr>
        <w:t>nciso reformado P.O. No.19</w:t>
      </w:r>
      <w:r w:rsidR="00387133" w:rsidRPr="00CC6F79">
        <w:rPr>
          <w:rFonts w:ascii="Arial" w:hAnsi="Arial" w:cs="Arial"/>
          <w:b/>
          <w:bCs/>
          <w:i/>
          <w:iCs/>
          <w:sz w:val="16"/>
          <w:szCs w:val="16"/>
          <w:lang w:val="es-MX"/>
        </w:rPr>
        <w:t>,</w:t>
      </w:r>
      <w:r w:rsidR="007B5FE9" w:rsidRPr="00CC6F79">
        <w:rPr>
          <w:rFonts w:ascii="Arial" w:hAnsi="Arial" w:cs="Arial"/>
          <w:b/>
          <w:bCs/>
          <w:i/>
          <w:iCs/>
          <w:sz w:val="16"/>
          <w:szCs w:val="16"/>
          <w:lang w:val="es-MX"/>
        </w:rPr>
        <w:t xml:space="preserve"> del 12 de febrero del 2026</w:t>
      </w:r>
    </w:p>
    <w:p w14:paraId="66AF3A49" w14:textId="77777777" w:rsidR="007B5FE9" w:rsidRPr="00CC6F79" w:rsidRDefault="007B5FE9" w:rsidP="007B5FE9">
      <w:pPr>
        <w:jc w:val="right"/>
        <w:rPr>
          <w:rFonts w:ascii="Arial" w:hAnsi="Arial" w:cs="Arial"/>
          <w:b/>
          <w:bCs/>
          <w:i/>
          <w:iCs/>
          <w:sz w:val="16"/>
          <w:szCs w:val="16"/>
          <w:lang w:val="es-MX"/>
        </w:rPr>
      </w:pPr>
      <w:hyperlink r:id="rId10" w:history="1">
        <w:r w:rsidRPr="00CC6F79">
          <w:rPr>
            <w:rStyle w:val="Hipervnculo"/>
            <w:rFonts w:ascii="Arial" w:hAnsi="Arial" w:cs="Arial"/>
            <w:b/>
            <w:bCs/>
            <w:i/>
            <w:iCs/>
            <w:sz w:val="16"/>
            <w:szCs w:val="16"/>
            <w:lang w:val="es-MX"/>
          </w:rPr>
          <w:t>https://po.tamaulipas.gob.mx/wp-content/uploads/2026/02/cli-19-120226.pdf</w:t>
        </w:r>
      </w:hyperlink>
    </w:p>
    <w:p w14:paraId="19E0BAD2" w14:textId="77777777" w:rsidR="0043523A" w:rsidRPr="0094682A" w:rsidRDefault="0043523A" w:rsidP="0043523A">
      <w:pPr>
        <w:jc w:val="both"/>
        <w:rPr>
          <w:rFonts w:ascii="Arial" w:hAnsi="Arial" w:cs="Arial"/>
          <w:sz w:val="20"/>
        </w:rPr>
      </w:pPr>
      <w:r w:rsidRPr="0094682A">
        <w:rPr>
          <w:rFonts w:ascii="Arial" w:hAnsi="Arial" w:cs="Arial"/>
          <w:b/>
          <w:sz w:val="20"/>
        </w:rPr>
        <w:t>f)</w:t>
      </w:r>
      <w:r w:rsidRPr="0094682A">
        <w:rPr>
          <w:rFonts w:ascii="Arial" w:hAnsi="Arial" w:cs="Arial"/>
          <w:sz w:val="20"/>
        </w:rPr>
        <w:t xml:space="preserve"> La Secretaría de Obras Públicas;</w:t>
      </w:r>
    </w:p>
    <w:p w14:paraId="5D6BC81B" w14:textId="77777777" w:rsidR="0043523A" w:rsidRPr="0094682A" w:rsidRDefault="0043523A" w:rsidP="0043523A">
      <w:pPr>
        <w:jc w:val="both"/>
        <w:rPr>
          <w:rFonts w:ascii="Arial" w:hAnsi="Arial" w:cs="Arial"/>
          <w:sz w:val="20"/>
        </w:rPr>
      </w:pPr>
    </w:p>
    <w:p w14:paraId="0AE89388" w14:textId="77777777" w:rsidR="0043523A" w:rsidRPr="0094682A" w:rsidRDefault="0043523A" w:rsidP="0043523A">
      <w:pPr>
        <w:jc w:val="both"/>
        <w:rPr>
          <w:rFonts w:ascii="Arial" w:hAnsi="Arial" w:cs="Arial"/>
          <w:sz w:val="20"/>
        </w:rPr>
      </w:pPr>
      <w:r w:rsidRPr="0094682A">
        <w:rPr>
          <w:rFonts w:ascii="Arial" w:hAnsi="Arial" w:cs="Arial"/>
          <w:b/>
          <w:sz w:val="20"/>
        </w:rPr>
        <w:t>g)</w:t>
      </w:r>
      <w:r w:rsidRPr="0094682A">
        <w:rPr>
          <w:rFonts w:ascii="Arial" w:hAnsi="Arial" w:cs="Arial"/>
          <w:sz w:val="20"/>
        </w:rPr>
        <w:t xml:space="preserve"> La Secretaría de Seguridad Pública;</w:t>
      </w:r>
    </w:p>
    <w:p w14:paraId="177090CA" w14:textId="77777777" w:rsidR="0043523A" w:rsidRPr="0094682A" w:rsidRDefault="0043523A" w:rsidP="0043523A">
      <w:pPr>
        <w:jc w:val="both"/>
        <w:rPr>
          <w:rFonts w:ascii="Arial" w:hAnsi="Arial" w:cs="Arial"/>
          <w:sz w:val="20"/>
        </w:rPr>
      </w:pPr>
    </w:p>
    <w:p w14:paraId="546F5AB1" w14:textId="77777777" w:rsidR="0043523A" w:rsidRPr="0094682A" w:rsidRDefault="0043523A" w:rsidP="0043523A">
      <w:pPr>
        <w:jc w:val="both"/>
        <w:rPr>
          <w:rFonts w:ascii="Arial" w:hAnsi="Arial" w:cs="Arial"/>
          <w:sz w:val="20"/>
        </w:rPr>
      </w:pPr>
      <w:r w:rsidRPr="0094682A">
        <w:rPr>
          <w:rFonts w:ascii="Arial" w:hAnsi="Arial" w:cs="Arial"/>
          <w:b/>
          <w:sz w:val="20"/>
        </w:rPr>
        <w:t>h)</w:t>
      </w:r>
      <w:r w:rsidRPr="0094682A">
        <w:rPr>
          <w:rFonts w:ascii="Arial" w:hAnsi="Arial" w:cs="Arial"/>
          <w:sz w:val="20"/>
        </w:rPr>
        <w:t xml:space="preserve"> La Secretaría de Salud;</w:t>
      </w:r>
    </w:p>
    <w:p w14:paraId="4EF712D0" w14:textId="77777777" w:rsidR="0043523A" w:rsidRPr="0094682A" w:rsidRDefault="0043523A" w:rsidP="0043523A">
      <w:pPr>
        <w:jc w:val="both"/>
        <w:rPr>
          <w:rFonts w:ascii="Arial" w:hAnsi="Arial" w:cs="Arial"/>
          <w:sz w:val="20"/>
        </w:rPr>
      </w:pPr>
    </w:p>
    <w:p w14:paraId="77999F95" w14:textId="77777777" w:rsidR="0043523A" w:rsidRPr="0094682A" w:rsidRDefault="0043523A" w:rsidP="0043523A">
      <w:pPr>
        <w:jc w:val="both"/>
        <w:rPr>
          <w:rFonts w:ascii="Arial" w:hAnsi="Arial" w:cs="Arial"/>
          <w:sz w:val="20"/>
        </w:rPr>
      </w:pPr>
      <w:r w:rsidRPr="0094682A">
        <w:rPr>
          <w:rFonts w:ascii="Arial" w:hAnsi="Arial" w:cs="Arial"/>
          <w:b/>
          <w:sz w:val="20"/>
        </w:rPr>
        <w:t>i)</w:t>
      </w:r>
      <w:r w:rsidRPr="0094682A">
        <w:rPr>
          <w:rFonts w:ascii="Arial" w:hAnsi="Arial" w:cs="Arial"/>
          <w:sz w:val="20"/>
        </w:rPr>
        <w:t xml:space="preserve"> La Secretaría de Educación;</w:t>
      </w:r>
    </w:p>
    <w:p w14:paraId="5B8C1827" w14:textId="77777777" w:rsidR="0043523A" w:rsidRPr="0094682A" w:rsidRDefault="0043523A" w:rsidP="0043523A">
      <w:pPr>
        <w:jc w:val="both"/>
        <w:rPr>
          <w:rFonts w:ascii="Arial" w:hAnsi="Arial" w:cs="Arial"/>
          <w:sz w:val="20"/>
        </w:rPr>
      </w:pPr>
    </w:p>
    <w:p w14:paraId="28878848" w14:textId="41819F33" w:rsidR="0043523A" w:rsidRDefault="0043523A" w:rsidP="0043523A">
      <w:pPr>
        <w:jc w:val="both"/>
        <w:rPr>
          <w:rFonts w:ascii="Arial" w:hAnsi="Arial" w:cs="Arial"/>
          <w:sz w:val="20"/>
        </w:rPr>
      </w:pPr>
      <w:r w:rsidRPr="0094682A">
        <w:rPr>
          <w:rFonts w:ascii="Arial" w:hAnsi="Arial" w:cs="Arial"/>
          <w:b/>
          <w:sz w:val="20"/>
        </w:rPr>
        <w:t>j)</w:t>
      </w:r>
      <w:r w:rsidRPr="0094682A">
        <w:rPr>
          <w:rFonts w:ascii="Arial" w:hAnsi="Arial" w:cs="Arial"/>
          <w:sz w:val="20"/>
        </w:rPr>
        <w:t xml:space="preserve"> La</w:t>
      </w:r>
      <w:r w:rsidR="007B5FE9" w:rsidRPr="007B5FE9">
        <w:rPr>
          <w:rFonts w:ascii="Arial" w:hAnsi="Arial" w:cs="Arial"/>
          <w:sz w:val="20"/>
        </w:rPr>
        <w:t xml:space="preserve"> Secretaría de Desarrollo Rural, Pesca y Acuacultura;</w:t>
      </w:r>
    </w:p>
    <w:p w14:paraId="5682591B" w14:textId="6F55B9C0" w:rsidR="007B5FE9" w:rsidRPr="00CC6F79" w:rsidRDefault="00CC6F79" w:rsidP="007B5FE9">
      <w:pPr>
        <w:jc w:val="right"/>
        <w:rPr>
          <w:rFonts w:ascii="Arial" w:hAnsi="Arial" w:cs="Arial"/>
          <w:b/>
          <w:bCs/>
          <w:i/>
          <w:iCs/>
          <w:sz w:val="16"/>
          <w:szCs w:val="16"/>
          <w:lang w:val="es-MX"/>
        </w:rPr>
      </w:pPr>
      <w:r w:rsidRPr="00CC6F79">
        <w:rPr>
          <w:rFonts w:ascii="Arial" w:hAnsi="Arial" w:cs="Arial"/>
          <w:b/>
          <w:bCs/>
          <w:i/>
          <w:iCs/>
          <w:sz w:val="16"/>
          <w:szCs w:val="16"/>
          <w:lang w:val="es-MX"/>
        </w:rPr>
        <w:t>I</w:t>
      </w:r>
      <w:r w:rsidR="007B5FE9" w:rsidRPr="00CC6F79">
        <w:rPr>
          <w:rFonts w:ascii="Arial" w:hAnsi="Arial" w:cs="Arial"/>
          <w:b/>
          <w:bCs/>
          <w:i/>
          <w:iCs/>
          <w:sz w:val="16"/>
          <w:szCs w:val="16"/>
          <w:lang w:val="es-MX"/>
        </w:rPr>
        <w:t>nciso reformado P.O. No.19</w:t>
      </w:r>
      <w:r w:rsidR="00387133" w:rsidRPr="00CC6F79">
        <w:rPr>
          <w:rFonts w:ascii="Arial" w:hAnsi="Arial" w:cs="Arial"/>
          <w:b/>
          <w:bCs/>
          <w:i/>
          <w:iCs/>
          <w:sz w:val="16"/>
          <w:szCs w:val="16"/>
          <w:lang w:val="es-MX"/>
        </w:rPr>
        <w:t>,</w:t>
      </w:r>
      <w:r w:rsidR="007B5FE9" w:rsidRPr="00CC6F79">
        <w:rPr>
          <w:rFonts w:ascii="Arial" w:hAnsi="Arial" w:cs="Arial"/>
          <w:b/>
          <w:bCs/>
          <w:i/>
          <w:iCs/>
          <w:sz w:val="16"/>
          <w:szCs w:val="16"/>
          <w:lang w:val="es-MX"/>
        </w:rPr>
        <w:t xml:space="preserve"> del 12 de febrero del 2026</w:t>
      </w:r>
    </w:p>
    <w:p w14:paraId="61A13D1E" w14:textId="77777777" w:rsidR="007B5FE9" w:rsidRPr="00CC6F79" w:rsidRDefault="007B5FE9" w:rsidP="007B5FE9">
      <w:pPr>
        <w:jc w:val="right"/>
        <w:rPr>
          <w:rFonts w:ascii="Arial" w:hAnsi="Arial" w:cs="Arial"/>
          <w:b/>
          <w:bCs/>
          <w:i/>
          <w:iCs/>
          <w:sz w:val="16"/>
          <w:szCs w:val="16"/>
          <w:lang w:val="es-MX"/>
        </w:rPr>
      </w:pPr>
      <w:hyperlink r:id="rId11" w:history="1">
        <w:r w:rsidRPr="00CC6F79">
          <w:rPr>
            <w:rStyle w:val="Hipervnculo"/>
            <w:rFonts w:ascii="Arial" w:hAnsi="Arial" w:cs="Arial"/>
            <w:b/>
            <w:bCs/>
            <w:i/>
            <w:iCs/>
            <w:sz w:val="16"/>
            <w:szCs w:val="16"/>
            <w:lang w:val="es-MX"/>
          </w:rPr>
          <w:t>https://po.tamaulipas.gob.mx/wp-content/uploads/2026/02/cli-19-120226.pdf</w:t>
        </w:r>
      </w:hyperlink>
    </w:p>
    <w:p w14:paraId="4A075E46" w14:textId="77777777" w:rsidR="0043523A" w:rsidRPr="0094682A" w:rsidRDefault="0043523A" w:rsidP="0043523A">
      <w:pPr>
        <w:jc w:val="both"/>
        <w:rPr>
          <w:rFonts w:ascii="Arial" w:hAnsi="Arial" w:cs="Arial"/>
          <w:sz w:val="20"/>
        </w:rPr>
      </w:pPr>
      <w:r w:rsidRPr="0094682A">
        <w:rPr>
          <w:rFonts w:ascii="Arial" w:hAnsi="Arial" w:cs="Arial"/>
          <w:b/>
          <w:sz w:val="20"/>
        </w:rPr>
        <w:t>k)</w:t>
      </w:r>
      <w:r w:rsidRPr="0094682A">
        <w:rPr>
          <w:rFonts w:ascii="Arial" w:hAnsi="Arial" w:cs="Arial"/>
          <w:sz w:val="20"/>
        </w:rPr>
        <w:t xml:space="preserve"> La Secretaría de Turismo;</w:t>
      </w:r>
    </w:p>
    <w:p w14:paraId="17B86FA2" w14:textId="77777777" w:rsidR="0043523A" w:rsidRPr="0094682A" w:rsidRDefault="0043523A" w:rsidP="0043523A">
      <w:pPr>
        <w:jc w:val="both"/>
        <w:rPr>
          <w:rFonts w:ascii="Arial" w:hAnsi="Arial" w:cs="Arial"/>
          <w:sz w:val="20"/>
        </w:rPr>
      </w:pPr>
    </w:p>
    <w:p w14:paraId="199F6947" w14:textId="5B6655C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La </w:t>
      </w:r>
      <w:r w:rsidR="007B5FE9" w:rsidRPr="007B5FE9">
        <w:rPr>
          <w:rFonts w:ascii="Arial" w:hAnsi="Arial" w:cs="Arial"/>
          <w:sz w:val="20"/>
        </w:rPr>
        <w:t>Secretaría del Trabajo y Previsión Social;</w:t>
      </w:r>
    </w:p>
    <w:p w14:paraId="01B29FB7" w14:textId="73570ECA" w:rsidR="007B5FE9" w:rsidRPr="00CC6F79" w:rsidRDefault="00CC6F79" w:rsidP="007B5FE9">
      <w:pPr>
        <w:jc w:val="right"/>
        <w:rPr>
          <w:rFonts w:ascii="Arial" w:hAnsi="Arial" w:cs="Arial"/>
          <w:b/>
          <w:bCs/>
          <w:i/>
          <w:iCs/>
          <w:sz w:val="16"/>
          <w:szCs w:val="16"/>
          <w:lang w:val="es-MX"/>
        </w:rPr>
      </w:pPr>
      <w:r w:rsidRPr="00CC6F79">
        <w:rPr>
          <w:rFonts w:ascii="Arial" w:hAnsi="Arial" w:cs="Arial"/>
          <w:b/>
          <w:bCs/>
          <w:i/>
          <w:iCs/>
          <w:sz w:val="16"/>
          <w:szCs w:val="16"/>
          <w:lang w:val="es-MX"/>
        </w:rPr>
        <w:t>I</w:t>
      </w:r>
      <w:r w:rsidR="007B5FE9" w:rsidRPr="00CC6F79">
        <w:rPr>
          <w:rFonts w:ascii="Arial" w:hAnsi="Arial" w:cs="Arial"/>
          <w:b/>
          <w:bCs/>
          <w:i/>
          <w:iCs/>
          <w:sz w:val="16"/>
          <w:szCs w:val="16"/>
          <w:lang w:val="es-MX"/>
        </w:rPr>
        <w:t>nciso reformado P.O. No.19</w:t>
      </w:r>
      <w:r w:rsidR="00387133" w:rsidRPr="00CC6F79">
        <w:rPr>
          <w:rFonts w:ascii="Arial" w:hAnsi="Arial" w:cs="Arial"/>
          <w:b/>
          <w:bCs/>
          <w:i/>
          <w:iCs/>
          <w:sz w:val="16"/>
          <w:szCs w:val="16"/>
          <w:lang w:val="es-MX"/>
        </w:rPr>
        <w:t>,</w:t>
      </w:r>
      <w:r w:rsidR="007B5FE9" w:rsidRPr="00CC6F79">
        <w:rPr>
          <w:rFonts w:ascii="Arial" w:hAnsi="Arial" w:cs="Arial"/>
          <w:b/>
          <w:bCs/>
          <w:i/>
          <w:iCs/>
          <w:sz w:val="16"/>
          <w:szCs w:val="16"/>
          <w:lang w:val="es-MX"/>
        </w:rPr>
        <w:t xml:space="preserve"> del 12 de febrero del 2026</w:t>
      </w:r>
    </w:p>
    <w:p w14:paraId="3CA5CD9A" w14:textId="77777777" w:rsidR="007B5FE9" w:rsidRPr="00CC6F79" w:rsidRDefault="007B5FE9" w:rsidP="007B5FE9">
      <w:pPr>
        <w:jc w:val="right"/>
        <w:rPr>
          <w:rFonts w:ascii="Arial" w:hAnsi="Arial" w:cs="Arial"/>
          <w:b/>
          <w:bCs/>
          <w:i/>
          <w:iCs/>
          <w:sz w:val="16"/>
          <w:szCs w:val="16"/>
          <w:lang w:val="es-MX"/>
        </w:rPr>
      </w:pPr>
      <w:hyperlink r:id="rId12" w:history="1">
        <w:r w:rsidRPr="00CC6F79">
          <w:rPr>
            <w:rStyle w:val="Hipervnculo"/>
            <w:rFonts w:ascii="Arial" w:hAnsi="Arial" w:cs="Arial"/>
            <w:b/>
            <w:bCs/>
            <w:i/>
            <w:iCs/>
            <w:sz w:val="16"/>
            <w:szCs w:val="16"/>
            <w:lang w:val="es-MX"/>
          </w:rPr>
          <w:t>https://po.tamaulipas.gob.mx/wp-content/uploads/2026/02/cli-19-120226.pdf</w:t>
        </w:r>
      </w:hyperlink>
    </w:p>
    <w:p w14:paraId="1243910C" w14:textId="77777777" w:rsidR="0043523A" w:rsidRPr="0094682A" w:rsidRDefault="0043523A" w:rsidP="0043523A">
      <w:pPr>
        <w:jc w:val="both"/>
        <w:rPr>
          <w:rFonts w:ascii="Arial" w:hAnsi="Arial" w:cs="Arial"/>
          <w:sz w:val="20"/>
        </w:rPr>
      </w:pPr>
      <w:r w:rsidRPr="0094682A">
        <w:rPr>
          <w:rFonts w:ascii="Arial" w:hAnsi="Arial" w:cs="Arial"/>
          <w:b/>
          <w:sz w:val="20"/>
        </w:rPr>
        <w:t>m)</w:t>
      </w:r>
      <w:r w:rsidRPr="0094682A">
        <w:rPr>
          <w:rFonts w:ascii="Arial" w:hAnsi="Arial" w:cs="Arial"/>
          <w:sz w:val="20"/>
        </w:rPr>
        <w:t xml:space="preserve"> La Secretaría de Desarrollo Urbano y Medio Ambiente; y</w:t>
      </w:r>
    </w:p>
    <w:p w14:paraId="452039DF" w14:textId="77777777" w:rsidR="0043523A" w:rsidRPr="0094682A" w:rsidRDefault="0043523A" w:rsidP="0043523A">
      <w:pPr>
        <w:jc w:val="both"/>
        <w:rPr>
          <w:rFonts w:ascii="Arial" w:hAnsi="Arial" w:cs="Arial"/>
          <w:sz w:val="20"/>
        </w:rPr>
      </w:pPr>
    </w:p>
    <w:p w14:paraId="005908EA" w14:textId="77777777" w:rsidR="0043523A" w:rsidRPr="0094682A" w:rsidRDefault="0043523A" w:rsidP="0043523A">
      <w:pPr>
        <w:jc w:val="both"/>
        <w:rPr>
          <w:rFonts w:ascii="Arial" w:hAnsi="Arial" w:cs="Arial"/>
          <w:sz w:val="20"/>
        </w:rPr>
      </w:pPr>
      <w:r w:rsidRPr="0094682A">
        <w:rPr>
          <w:rFonts w:ascii="Arial" w:hAnsi="Arial" w:cs="Arial"/>
          <w:b/>
          <w:sz w:val="20"/>
        </w:rPr>
        <w:t>n)</w:t>
      </w:r>
      <w:r w:rsidRPr="0094682A">
        <w:rPr>
          <w:rFonts w:ascii="Arial" w:hAnsi="Arial" w:cs="Arial"/>
          <w:sz w:val="20"/>
        </w:rPr>
        <w:t xml:space="preserve"> El Sistema para el Desarrollo Integral de la Familia del Estado.</w:t>
      </w:r>
    </w:p>
    <w:p w14:paraId="72B7B7DF" w14:textId="77777777" w:rsidR="0043523A" w:rsidRPr="0094682A" w:rsidRDefault="0043523A" w:rsidP="0043523A">
      <w:pPr>
        <w:jc w:val="both"/>
        <w:rPr>
          <w:rFonts w:ascii="Arial" w:hAnsi="Arial" w:cs="Arial"/>
          <w:sz w:val="20"/>
        </w:rPr>
      </w:pPr>
    </w:p>
    <w:p w14:paraId="0D15CF11" w14:textId="77777777" w:rsidR="0043523A" w:rsidRDefault="0043523A" w:rsidP="0043523A">
      <w:pPr>
        <w:jc w:val="both"/>
        <w:rPr>
          <w:rFonts w:ascii="Arial" w:hAnsi="Arial" w:cs="Arial"/>
          <w:sz w:val="20"/>
        </w:rPr>
      </w:pPr>
      <w:r w:rsidRPr="0094682A">
        <w:rPr>
          <w:rFonts w:ascii="Arial" w:hAnsi="Arial" w:cs="Arial"/>
          <w:sz w:val="20"/>
        </w:rPr>
        <w:t>Todos los integrantes del Comité Coordinador tendrán voz y voto.</w:t>
      </w:r>
    </w:p>
    <w:p w14:paraId="18B57401" w14:textId="77777777" w:rsidR="009D06BF" w:rsidRPr="0094682A" w:rsidRDefault="009D06BF" w:rsidP="0043523A">
      <w:pPr>
        <w:jc w:val="both"/>
        <w:rPr>
          <w:rFonts w:ascii="Arial" w:hAnsi="Arial" w:cs="Arial"/>
          <w:sz w:val="20"/>
        </w:rPr>
      </w:pPr>
    </w:p>
    <w:p w14:paraId="04300004" w14:textId="77777777" w:rsidR="00662E72" w:rsidRPr="00662E72" w:rsidRDefault="00662E72" w:rsidP="00662E72">
      <w:pPr>
        <w:jc w:val="both"/>
        <w:rPr>
          <w:rFonts w:ascii="Arial" w:hAnsi="Arial" w:cs="Arial"/>
          <w:sz w:val="20"/>
        </w:rPr>
      </w:pPr>
      <w:r w:rsidRPr="00662E72">
        <w:rPr>
          <w:rFonts w:ascii="Arial" w:hAnsi="Arial" w:cs="Arial"/>
          <w:sz w:val="20"/>
        </w:rPr>
        <w:t>La persona titular de la Presidencia de la Comisión de Derechos Humanos del Estado de Tamaulipas será invitada permanentemente, con derecho sólo a voz.</w:t>
      </w:r>
    </w:p>
    <w:p w14:paraId="407D4F07" w14:textId="77777777" w:rsidR="00662E72" w:rsidRDefault="00662E72" w:rsidP="00662E72">
      <w:pPr>
        <w:jc w:val="both"/>
        <w:rPr>
          <w:rFonts w:ascii="Arial" w:hAnsi="Arial" w:cs="Arial"/>
          <w:sz w:val="20"/>
        </w:rPr>
      </w:pPr>
    </w:p>
    <w:p w14:paraId="224D9484" w14:textId="77777777" w:rsidR="00662E72" w:rsidRDefault="00662E72" w:rsidP="00662E72">
      <w:pPr>
        <w:jc w:val="both"/>
        <w:rPr>
          <w:rFonts w:ascii="Arial" w:hAnsi="Arial" w:cs="Arial"/>
          <w:sz w:val="20"/>
        </w:rPr>
      </w:pPr>
      <w:r w:rsidRPr="00662E72">
        <w:rPr>
          <w:rFonts w:ascii="Arial" w:hAnsi="Arial" w:cs="Arial"/>
          <w:sz w:val="20"/>
        </w:rPr>
        <w:t xml:space="preserve">El </w:t>
      </w:r>
      <w:proofErr w:type="gramStart"/>
      <w:r w:rsidRPr="00662E72">
        <w:rPr>
          <w:rFonts w:ascii="Arial" w:hAnsi="Arial" w:cs="Arial"/>
          <w:sz w:val="20"/>
        </w:rPr>
        <w:t>Presidente</w:t>
      </w:r>
      <w:proofErr w:type="gramEnd"/>
      <w:r w:rsidRPr="00662E72">
        <w:rPr>
          <w:rFonts w:ascii="Arial" w:hAnsi="Arial" w:cs="Arial"/>
          <w:sz w:val="20"/>
        </w:rPr>
        <w:t xml:space="preserve"> podrá invitar a las sesiones respectivas a representantes de otras dependencias y entidades de la Administración Pública Estatal, de los organismos autónomos, de los municipios, según la naturaleza de los asuntos a tratar, quienes intervendrán con </w:t>
      </w:r>
      <w:proofErr w:type="gramStart"/>
      <w:r w:rsidRPr="00662E72">
        <w:rPr>
          <w:rFonts w:ascii="Arial" w:hAnsi="Arial" w:cs="Arial"/>
          <w:sz w:val="20"/>
        </w:rPr>
        <w:t>voz</w:t>
      </w:r>
      <w:proofErr w:type="gramEnd"/>
      <w:r w:rsidRPr="00662E72">
        <w:rPr>
          <w:rFonts w:ascii="Arial" w:hAnsi="Arial" w:cs="Arial"/>
          <w:sz w:val="20"/>
        </w:rPr>
        <w:t xml:space="preserve"> pero sin voto.</w:t>
      </w:r>
    </w:p>
    <w:p w14:paraId="15473EAF" w14:textId="77777777" w:rsidR="00662E72" w:rsidRPr="00662E72" w:rsidRDefault="00662E72" w:rsidP="00662E72">
      <w:pPr>
        <w:jc w:val="both"/>
        <w:rPr>
          <w:rFonts w:ascii="Arial" w:hAnsi="Arial" w:cs="Arial"/>
          <w:sz w:val="20"/>
        </w:rPr>
      </w:pPr>
    </w:p>
    <w:p w14:paraId="693C71ED" w14:textId="77777777" w:rsidR="00662E72" w:rsidRDefault="00662E72" w:rsidP="00662E72">
      <w:pPr>
        <w:jc w:val="both"/>
        <w:rPr>
          <w:rFonts w:ascii="Arial" w:hAnsi="Arial" w:cs="Arial"/>
          <w:sz w:val="20"/>
        </w:rPr>
      </w:pPr>
      <w:r w:rsidRPr="00662E72">
        <w:rPr>
          <w:rFonts w:ascii="Arial" w:hAnsi="Arial" w:cs="Arial"/>
          <w:sz w:val="20"/>
        </w:rPr>
        <w:t xml:space="preserve">Las ausencias del </w:t>
      </w:r>
      <w:proofErr w:type="gramStart"/>
      <w:r w:rsidRPr="00662E72">
        <w:rPr>
          <w:rFonts w:ascii="Arial" w:hAnsi="Arial" w:cs="Arial"/>
          <w:sz w:val="20"/>
        </w:rPr>
        <w:t>Presidente</w:t>
      </w:r>
      <w:proofErr w:type="gramEnd"/>
      <w:r w:rsidRPr="00662E72">
        <w:rPr>
          <w:rFonts w:ascii="Arial" w:hAnsi="Arial" w:cs="Arial"/>
          <w:sz w:val="20"/>
        </w:rPr>
        <w:t xml:space="preserve"> del Comité Coordinador, serán suplidas por la persona titular de la Secretaría General de Gobierno; las y los demás integrantes del Comité Coordinador, serán suplidas por el representante que para tal efecto designe, quien deberá desempeñar una función del nivel administrativo inmediato inferior.</w:t>
      </w:r>
    </w:p>
    <w:p w14:paraId="4EEB6D55" w14:textId="77777777" w:rsidR="00662E72" w:rsidRPr="00662E72" w:rsidRDefault="00662E72" w:rsidP="00662E72">
      <w:pPr>
        <w:jc w:val="both"/>
        <w:rPr>
          <w:rFonts w:ascii="Arial" w:hAnsi="Arial" w:cs="Arial"/>
          <w:sz w:val="20"/>
        </w:rPr>
      </w:pPr>
    </w:p>
    <w:p w14:paraId="38CE46B9" w14:textId="77777777" w:rsidR="00662E72" w:rsidRDefault="00662E72" w:rsidP="00662E72">
      <w:pPr>
        <w:jc w:val="both"/>
        <w:rPr>
          <w:rFonts w:ascii="Arial" w:hAnsi="Arial" w:cs="Arial"/>
          <w:sz w:val="20"/>
        </w:rPr>
      </w:pPr>
      <w:r w:rsidRPr="00662E72">
        <w:rPr>
          <w:rFonts w:ascii="Arial" w:hAnsi="Arial" w:cs="Arial"/>
          <w:sz w:val="20"/>
        </w:rPr>
        <w:t xml:space="preserve">El Comité Coordinador se reunirá cuando menos dos veces al año, a convocatoria de su </w:t>
      </w:r>
      <w:proofErr w:type="gramStart"/>
      <w:r w:rsidRPr="00662E72">
        <w:rPr>
          <w:rFonts w:ascii="Arial" w:hAnsi="Arial" w:cs="Arial"/>
          <w:sz w:val="20"/>
        </w:rPr>
        <w:t>Presidente</w:t>
      </w:r>
      <w:proofErr w:type="gramEnd"/>
      <w:r w:rsidRPr="00662E72">
        <w:rPr>
          <w:rFonts w:ascii="Arial" w:hAnsi="Arial" w:cs="Arial"/>
          <w:sz w:val="20"/>
        </w:rPr>
        <w:t>; para sesionar válidamente se requerirá un quórum de la mayoría de sus integrantes; sus decisiones se tomarán por mayoría de votos.</w:t>
      </w:r>
    </w:p>
    <w:p w14:paraId="5C7BEFD0" w14:textId="77777777" w:rsidR="00662E72" w:rsidRPr="00662E72" w:rsidRDefault="00662E72" w:rsidP="00662E72">
      <w:pPr>
        <w:jc w:val="both"/>
        <w:rPr>
          <w:rFonts w:ascii="Arial" w:hAnsi="Arial" w:cs="Arial"/>
          <w:sz w:val="20"/>
        </w:rPr>
      </w:pPr>
    </w:p>
    <w:p w14:paraId="19ABD8C7" w14:textId="77777777" w:rsidR="0043523A" w:rsidRPr="0094682A" w:rsidRDefault="00662E72" w:rsidP="00662E72">
      <w:pPr>
        <w:jc w:val="both"/>
        <w:rPr>
          <w:rFonts w:ascii="Arial" w:hAnsi="Arial" w:cs="Arial"/>
          <w:sz w:val="20"/>
        </w:rPr>
      </w:pPr>
      <w:r w:rsidRPr="00662E72">
        <w:rPr>
          <w:rFonts w:ascii="Arial" w:hAnsi="Arial" w:cs="Arial"/>
          <w:sz w:val="20"/>
        </w:rPr>
        <w:t>Para el mejor cumplimiento de sus atribuciones, el Comité Coordinador podrá constituir comisiones encargadas de atender asuntos o materias específicas.</w:t>
      </w:r>
      <w:r w:rsidR="0043523A" w:rsidRPr="0094682A">
        <w:rPr>
          <w:rFonts w:ascii="Arial" w:hAnsi="Arial" w:cs="Arial"/>
          <w:sz w:val="20"/>
        </w:rPr>
        <w:t xml:space="preserve"> </w:t>
      </w:r>
    </w:p>
    <w:p w14:paraId="70A81871" w14:textId="77777777" w:rsidR="0043523A" w:rsidRPr="0094682A" w:rsidRDefault="0043523A" w:rsidP="0043523A">
      <w:pPr>
        <w:jc w:val="both"/>
        <w:rPr>
          <w:rFonts w:ascii="Arial" w:hAnsi="Arial" w:cs="Arial"/>
          <w:sz w:val="20"/>
        </w:rPr>
      </w:pPr>
    </w:p>
    <w:p w14:paraId="7BBE9232" w14:textId="77777777" w:rsidR="0043523A" w:rsidRPr="0094682A" w:rsidRDefault="0043523A" w:rsidP="0043523A">
      <w:pPr>
        <w:jc w:val="both"/>
        <w:rPr>
          <w:rFonts w:ascii="Arial" w:hAnsi="Arial" w:cs="Arial"/>
          <w:sz w:val="20"/>
        </w:rPr>
      </w:pPr>
      <w:r w:rsidRPr="0094682A">
        <w:rPr>
          <w:rFonts w:ascii="Arial" w:hAnsi="Arial" w:cs="Arial"/>
          <w:b/>
          <w:sz w:val="20"/>
        </w:rPr>
        <w:t>Artículo 16.</w:t>
      </w:r>
      <w:r w:rsidRPr="0094682A">
        <w:rPr>
          <w:rFonts w:ascii="Arial" w:hAnsi="Arial" w:cs="Arial"/>
          <w:sz w:val="20"/>
        </w:rPr>
        <w:t xml:space="preserve"> El Comité Coordinador sesionará conforme a las reglas siguientes:</w:t>
      </w:r>
    </w:p>
    <w:p w14:paraId="58FB7EC6" w14:textId="77777777" w:rsidR="0043523A" w:rsidRPr="0094682A" w:rsidRDefault="0043523A" w:rsidP="0043523A">
      <w:pPr>
        <w:jc w:val="both"/>
        <w:rPr>
          <w:rFonts w:ascii="Arial" w:hAnsi="Arial" w:cs="Arial"/>
          <w:sz w:val="20"/>
        </w:rPr>
      </w:pPr>
    </w:p>
    <w:p w14:paraId="433B6073"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w:t>
      </w:r>
      <w:r w:rsidR="001658C7" w:rsidRPr="001658C7">
        <w:rPr>
          <w:rFonts w:ascii="Arial" w:hAnsi="Arial" w:cs="Arial"/>
          <w:sz w:val="20"/>
        </w:rPr>
        <w:t>Se reunirá de manera ordinaria por lo menos dos veces por año y de forma extraordinaria cuando sea necesario; y en su primera sesión ordinaria se deberá aprobar el Programa Estatal;</w:t>
      </w:r>
    </w:p>
    <w:p w14:paraId="57EFF28B" w14:textId="77777777" w:rsidR="0043523A" w:rsidRPr="0094682A" w:rsidRDefault="0043523A" w:rsidP="0043523A">
      <w:pPr>
        <w:jc w:val="both"/>
        <w:rPr>
          <w:rFonts w:ascii="Arial" w:hAnsi="Arial" w:cs="Arial"/>
          <w:sz w:val="20"/>
        </w:rPr>
      </w:pPr>
    </w:p>
    <w:p w14:paraId="2B38A560"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Tratándose de sesiones ordinarias, la convocatoria deberá formularse con una anticipación de tres días naturales a la fecha de la sesión, y en el caso de sesiones extraordinarias, con un mínimo de veinticuatro horas.</w:t>
      </w:r>
    </w:p>
    <w:p w14:paraId="372D166A" w14:textId="77777777" w:rsidR="0043523A" w:rsidRPr="0094682A" w:rsidRDefault="0043523A" w:rsidP="0043523A">
      <w:pPr>
        <w:jc w:val="both"/>
        <w:rPr>
          <w:rFonts w:ascii="Arial" w:hAnsi="Arial" w:cs="Arial"/>
          <w:sz w:val="20"/>
        </w:rPr>
      </w:pPr>
    </w:p>
    <w:p w14:paraId="57C19F5F"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La convocatoria deberá ser suscrita por el </w:t>
      </w:r>
      <w:proofErr w:type="gramStart"/>
      <w:r w:rsidRPr="0094682A">
        <w:rPr>
          <w:rFonts w:ascii="Arial" w:hAnsi="Arial" w:cs="Arial"/>
          <w:sz w:val="20"/>
        </w:rPr>
        <w:t>Presidente</w:t>
      </w:r>
      <w:proofErr w:type="gramEnd"/>
      <w:r w:rsidRPr="0094682A">
        <w:rPr>
          <w:rFonts w:ascii="Arial" w:hAnsi="Arial" w:cs="Arial"/>
          <w:sz w:val="20"/>
        </w:rPr>
        <w:t xml:space="preserve"> del Comité Coordinador, la cual deberá contener fecha, hora y lugar de la sesión;</w:t>
      </w:r>
    </w:p>
    <w:p w14:paraId="3A0BE890" w14:textId="77777777" w:rsidR="0043523A" w:rsidRPr="0094682A" w:rsidRDefault="0043523A" w:rsidP="0043523A">
      <w:pPr>
        <w:jc w:val="both"/>
        <w:rPr>
          <w:rFonts w:ascii="Arial" w:hAnsi="Arial" w:cs="Arial"/>
          <w:b/>
          <w:sz w:val="20"/>
        </w:rPr>
      </w:pPr>
    </w:p>
    <w:p w14:paraId="75E5A91C" w14:textId="77777777" w:rsidR="0043523A" w:rsidRPr="0094682A" w:rsidRDefault="0043523A" w:rsidP="0043523A">
      <w:pPr>
        <w:jc w:val="both"/>
        <w:rPr>
          <w:rFonts w:ascii="Arial" w:hAnsi="Arial" w:cs="Arial"/>
          <w:sz w:val="20"/>
        </w:rPr>
      </w:pPr>
      <w:r w:rsidRPr="0094682A">
        <w:rPr>
          <w:rFonts w:ascii="Arial" w:hAnsi="Arial" w:cs="Arial"/>
          <w:b/>
          <w:sz w:val="20"/>
        </w:rPr>
        <w:lastRenderedPageBreak/>
        <w:t>IV.</w:t>
      </w:r>
      <w:r w:rsidRPr="0094682A">
        <w:rPr>
          <w:rFonts w:ascii="Arial" w:hAnsi="Arial" w:cs="Arial"/>
          <w:sz w:val="20"/>
        </w:rPr>
        <w:t xml:space="preserve"> El </w:t>
      </w:r>
      <w:proofErr w:type="gramStart"/>
      <w:r w:rsidRPr="0094682A">
        <w:rPr>
          <w:rFonts w:ascii="Arial" w:hAnsi="Arial" w:cs="Arial"/>
          <w:sz w:val="20"/>
        </w:rPr>
        <w:t>Secretario Ejecutivo</w:t>
      </w:r>
      <w:proofErr w:type="gramEnd"/>
      <w:r w:rsidRPr="0094682A">
        <w:rPr>
          <w:rFonts w:ascii="Arial" w:hAnsi="Arial" w:cs="Arial"/>
          <w:sz w:val="20"/>
        </w:rPr>
        <w:t xml:space="preserve"> remitirá a los integrantes del Comité Coordinador la convocatoria, acompañada del orden del día que se proponga. Tratándose de sesiones extraordinarias, podrá ser enviada por los medios digitales disponibles;</w:t>
      </w:r>
    </w:p>
    <w:p w14:paraId="06959E59" w14:textId="77777777" w:rsidR="0043523A" w:rsidRPr="0094682A" w:rsidRDefault="0043523A" w:rsidP="0043523A">
      <w:pPr>
        <w:jc w:val="both"/>
        <w:rPr>
          <w:rFonts w:ascii="Arial" w:hAnsi="Arial" w:cs="Arial"/>
          <w:sz w:val="20"/>
        </w:rPr>
      </w:pPr>
    </w:p>
    <w:p w14:paraId="34E86385" w14:textId="77777777" w:rsidR="0043523A" w:rsidRPr="0094682A" w:rsidRDefault="0043523A" w:rsidP="0043523A">
      <w:pPr>
        <w:jc w:val="both"/>
        <w:rPr>
          <w:rFonts w:ascii="Arial" w:hAnsi="Arial" w:cs="Arial"/>
          <w:sz w:val="20"/>
        </w:rPr>
      </w:pPr>
      <w:r w:rsidRPr="0094682A">
        <w:rPr>
          <w:rFonts w:ascii="Arial" w:hAnsi="Arial" w:cs="Arial"/>
          <w:b/>
          <w:sz w:val="20"/>
        </w:rPr>
        <w:t>V.</w:t>
      </w:r>
      <w:r w:rsidRPr="0094682A">
        <w:rPr>
          <w:rFonts w:ascii="Arial" w:hAnsi="Arial" w:cs="Arial"/>
          <w:sz w:val="20"/>
        </w:rPr>
        <w:t xml:space="preserve"> El Comité Coordinador sesionará válidamente con la mitad más uno de sus integrantes;</w:t>
      </w:r>
    </w:p>
    <w:p w14:paraId="523EBF14" w14:textId="77777777" w:rsidR="0043523A" w:rsidRPr="0094682A" w:rsidRDefault="0043523A" w:rsidP="0043523A">
      <w:pPr>
        <w:jc w:val="both"/>
        <w:rPr>
          <w:rFonts w:ascii="Arial" w:hAnsi="Arial" w:cs="Arial"/>
          <w:sz w:val="20"/>
        </w:rPr>
      </w:pPr>
    </w:p>
    <w:p w14:paraId="4C355355" w14:textId="77777777" w:rsidR="0043523A" w:rsidRPr="0094682A" w:rsidRDefault="0043523A" w:rsidP="0043523A">
      <w:pPr>
        <w:jc w:val="both"/>
        <w:rPr>
          <w:rFonts w:ascii="Arial" w:hAnsi="Arial" w:cs="Arial"/>
          <w:sz w:val="20"/>
        </w:rPr>
      </w:pPr>
      <w:r w:rsidRPr="0094682A">
        <w:rPr>
          <w:rFonts w:ascii="Arial" w:hAnsi="Arial" w:cs="Arial"/>
          <w:b/>
          <w:sz w:val="20"/>
        </w:rPr>
        <w:t>VI.</w:t>
      </w:r>
      <w:r w:rsidRPr="0094682A">
        <w:rPr>
          <w:rFonts w:ascii="Arial" w:hAnsi="Arial" w:cs="Arial"/>
          <w:sz w:val="20"/>
        </w:rPr>
        <w:t xml:space="preserve"> Los acuerdos se tomarán por mayoría de votos de los integrantes presentes con derecho a éste y deberán hacerse constar en acta;</w:t>
      </w:r>
    </w:p>
    <w:p w14:paraId="34CAC164" w14:textId="77777777" w:rsidR="0043523A" w:rsidRPr="0094682A" w:rsidRDefault="0043523A" w:rsidP="0043523A">
      <w:pPr>
        <w:jc w:val="both"/>
        <w:rPr>
          <w:rFonts w:ascii="Arial" w:hAnsi="Arial" w:cs="Arial"/>
          <w:sz w:val="20"/>
        </w:rPr>
      </w:pPr>
    </w:p>
    <w:p w14:paraId="6169E72D" w14:textId="77777777" w:rsidR="0043523A" w:rsidRPr="0094682A" w:rsidRDefault="0043523A" w:rsidP="0043523A">
      <w:pPr>
        <w:jc w:val="both"/>
        <w:rPr>
          <w:rFonts w:ascii="Arial" w:hAnsi="Arial" w:cs="Arial"/>
          <w:sz w:val="20"/>
        </w:rPr>
      </w:pPr>
      <w:r w:rsidRPr="0094682A">
        <w:rPr>
          <w:rFonts w:ascii="Arial" w:hAnsi="Arial" w:cs="Arial"/>
          <w:b/>
          <w:sz w:val="20"/>
        </w:rPr>
        <w:t>VII.</w:t>
      </w:r>
      <w:r w:rsidRPr="0094682A">
        <w:rPr>
          <w:rFonts w:ascii="Arial" w:hAnsi="Arial" w:cs="Arial"/>
          <w:sz w:val="20"/>
        </w:rPr>
        <w:t xml:space="preserve"> Las actas de las sesiones serán firmadas por el </w:t>
      </w:r>
      <w:proofErr w:type="gramStart"/>
      <w:r w:rsidRPr="0094682A">
        <w:rPr>
          <w:rFonts w:ascii="Arial" w:hAnsi="Arial" w:cs="Arial"/>
          <w:sz w:val="20"/>
        </w:rPr>
        <w:t>Presidente</w:t>
      </w:r>
      <w:proofErr w:type="gramEnd"/>
      <w:r w:rsidRPr="0094682A">
        <w:rPr>
          <w:rFonts w:ascii="Arial" w:hAnsi="Arial" w:cs="Arial"/>
          <w:sz w:val="20"/>
        </w:rPr>
        <w:t xml:space="preserve"> del Comité Coordinador y el </w:t>
      </w:r>
      <w:proofErr w:type="gramStart"/>
      <w:r w:rsidRPr="0094682A">
        <w:rPr>
          <w:rFonts w:ascii="Arial" w:hAnsi="Arial" w:cs="Arial"/>
          <w:sz w:val="20"/>
        </w:rPr>
        <w:t>Secretario Ejecutivo</w:t>
      </w:r>
      <w:proofErr w:type="gramEnd"/>
      <w:r w:rsidRPr="0094682A">
        <w:rPr>
          <w:rFonts w:ascii="Arial" w:hAnsi="Arial" w:cs="Arial"/>
          <w:sz w:val="20"/>
        </w:rPr>
        <w:t>; y</w:t>
      </w:r>
    </w:p>
    <w:p w14:paraId="36D69EFC" w14:textId="77777777" w:rsidR="0043523A" w:rsidRPr="0094682A" w:rsidRDefault="0043523A" w:rsidP="0043523A">
      <w:pPr>
        <w:jc w:val="both"/>
        <w:rPr>
          <w:rFonts w:ascii="Arial" w:hAnsi="Arial" w:cs="Arial"/>
          <w:sz w:val="20"/>
        </w:rPr>
      </w:pPr>
    </w:p>
    <w:p w14:paraId="629E0A21" w14:textId="77777777" w:rsidR="0043523A" w:rsidRPr="0094682A" w:rsidRDefault="0043523A" w:rsidP="0043523A">
      <w:pPr>
        <w:jc w:val="both"/>
        <w:rPr>
          <w:rFonts w:ascii="Arial" w:hAnsi="Arial" w:cs="Arial"/>
          <w:sz w:val="20"/>
        </w:rPr>
      </w:pPr>
      <w:r w:rsidRPr="0094682A">
        <w:rPr>
          <w:rFonts w:ascii="Arial" w:hAnsi="Arial" w:cs="Arial"/>
          <w:b/>
          <w:sz w:val="20"/>
        </w:rPr>
        <w:t>VIII.</w:t>
      </w:r>
      <w:r w:rsidRPr="0094682A">
        <w:rPr>
          <w:rFonts w:ascii="Arial" w:hAnsi="Arial" w:cs="Arial"/>
          <w:sz w:val="20"/>
        </w:rPr>
        <w:t xml:space="preserve"> Los integrantes recibirán copia del acta en que consten los acuerdos para su conocimiento y efectos.</w:t>
      </w:r>
    </w:p>
    <w:p w14:paraId="63F772FF" w14:textId="77777777" w:rsidR="0043523A" w:rsidRPr="0094682A" w:rsidRDefault="0043523A" w:rsidP="0043523A">
      <w:pPr>
        <w:jc w:val="both"/>
        <w:rPr>
          <w:rFonts w:ascii="Arial" w:hAnsi="Arial" w:cs="Arial"/>
          <w:sz w:val="20"/>
        </w:rPr>
      </w:pPr>
    </w:p>
    <w:p w14:paraId="270386C4" w14:textId="77777777" w:rsidR="0043523A" w:rsidRDefault="001658C7" w:rsidP="0043523A">
      <w:pPr>
        <w:jc w:val="both"/>
        <w:rPr>
          <w:rFonts w:ascii="Arial" w:hAnsi="Arial" w:cs="Arial"/>
          <w:sz w:val="20"/>
        </w:rPr>
      </w:pPr>
      <w:r w:rsidRPr="001658C7">
        <w:rPr>
          <w:rFonts w:ascii="Arial" w:hAnsi="Arial" w:cs="Arial"/>
          <w:sz w:val="20"/>
        </w:rPr>
        <w:t>El Comité Coordinador podrá invitar a sus sesiones a representantes de organizaciones de la sociedad civil, así como a académicos relacionados con los temas de prevención socioeconómica de las violencias, quienes tendrán derecho a voz.</w:t>
      </w:r>
    </w:p>
    <w:p w14:paraId="711D9EBB" w14:textId="77777777" w:rsidR="00AD18A0" w:rsidRPr="0094682A" w:rsidRDefault="00AD18A0" w:rsidP="0043523A">
      <w:pPr>
        <w:jc w:val="both"/>
        <w:rPr>
          <w:rFonts w:ascii="Arial" w:hAnsi="Arial" w:cs="Arial"/>
          <w:sz w:val="20"/>
        </w:rPr>
      </w:pPr>
    </w:p>
    <w:p w14:paraId="185F513D" w14:textId="77777777" w:rsidR="0043523A" w:rsidRPr="0094682A" w:rsidRDefault="0043523A" w:rsidP="0043523A">
      <w:pPr>
        <w:jc w:val="both"/>
        <w:rPr>
          <w:rFonts w:ascii="Arial" w:hAnsi="Arial" w:cs="Arial"/>
          <w:sz w:val="20"/>
        </w:rPr>
      </w:pPr>
      <w:r w:rsidRPr="0094682A">
        <w:rPr>
          <w:rFonts w:ascii="Arial" w:hAnsi="Arial" w:cs="Arial"/>
          <w:b/>
          <w:sz w:val="20"/>
        </w:rPr>
        <w:t>Artículo 17.</w:t>
      </w:r>
      <w:r w:rsidRPr="0094682A">
        <w:rPr>
          <w:rFonts w:ascii="Arial" w:hAnsi="Arial" w:cs="Arial"/>
          <w:sz w:val="20"/>
        </w:rPr>
        <w:t xml:space="preserve"> Son atribuciones del Comité Coordinador:</w:t>
      </w:r>
    </w:p>
    <w:p w14:paraId="1BBC5AD1" w14:textId="77777777" w:rsidR="0043523A" w:rsidRPr="0094682A" w:rsidRDefault="0043523A" w:rsidP="0043523A">
      <w:pPr>
        <w:jc w:val="both"/>
        <w:rPr>
          <w:rFonts w:ascii="Arial" w:hAnsi="Arial" w:cs="Arial"/>
          <w:sz w:val="20"/>
        </w:rPr>
      </w:pPr>
    </w:p>
    <w:p w14:paraId="23F4CC9C"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Definir estrategias de colaboración intersecretarial para facilitar la cooperación, contactos e intercambio de información y experiencias entre los integrantes del Comité Coordinador; así como con organizaciones de la sociedad civil, centros educativos o de investigación, o cualquier otro grupo de expertos o redes especializadas en prevención;</w:t>
      </w:r>
    </w:p>
    <w:p w14:paraId="015A377F" w14:textId="77777777" w:rsidR="0043523A" w:rsidRPr="005B09ED" w:rsidRDefault="0043523A" w:rsidP="0043523A">
      <w:pPr>
        <w:jc w:val="both"/>
        <w:rPr>
          <w:rFonts w:ascii="Arial" w:hAnsi="Arial" w:cs="Arial"/>
          <w:sz w:val="16"/>
          <w:szCs w:val="16"/>
        </w:rPr>
      </w:pPr>
    </w:p>
    <w:p w14:paraId="7D0FA6CD"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w:t>
      </w:r>
      <w:r w:rsidR="006274F1" w:rsidRPr="006274F1">
        <w:rPr>
          <w:rFonts w:ascii="Arial" w:hAnsi="Arial" w:cs="Arial"/>
          <w:sz w:val="20"/>
        </w:rPr>
        <w:t>Establecer los lineamientos para recabar, analizar y compartir la información existente sobre la prevención socioeconómica de las violencias en Tamaulipas. Analizar y evaluar las mejores prácticas, así como su evolución con objeto de contribuir a la toma de decisiones;</w:t>
      </w:r>
    </w:p>
    <w:p w14:paraId="5C7EF1FF" w14:textId="77777777" w:rsidR="0043523A" w:rsidRPr="005B09ED" w:rsidRDefault="0043523A" w:rsidP="0043523A">
      <w:pPr>
        <w:jc w:val="both"/>
        <w:rPr>
          <w:rFonts w:ascii="Arial" w:hAnsi="Arial" w:cs="Arial"/>
          <w:sz w:val="16"/>
          <w:szCs w:val="16"/>
        </w:rPr>
      </w:pPr>
    </w:p>
    <w:p w14:paraId="0D169BD5"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Elaborar y aprobar el Programa Estatal, y todos aquellos acuerdos o directrices vinculados o derivados de la aprobación del Programa Estatal;</w:t>
      </w:r>
    </w:p>
    <w:p w14:paraId="3764E5D7" w14:textId="77777777" w:rsidR="0043523A" w:rsidRPr="005B09ED" w:rsidRDefault="0043523A" w:rsidP="0043523A">
      <w:pPr>
        <w:jc w:val="both"/>
        <w:rPr>
          <w:rFonts w:ascii="Arial" w:hAnsi="Arial" w:cs="Arial"/>
          <w:sz w:val="16"/>
          <w:szCs w:val="16"/>
        </w:rPr>
      </w:pPr>
    </w:p>
    <w:p w14:paraId="34D22A12" w14:textId="77777777" w:rsidR="0043523A" w:rsidRPr="0094682A" w:rsidRDefault="0043523A" w:rsidP="0043523A">
      <w:pPr>
        <w:jc w:val="both"/>
        <w:rPr>
          <w:rFonts w:ascii="Arial" w:hAnsi="Arial" w:cs="Arial"/>
          <w:sz w:val="20"/>
        </w:rPr>
      </w:pPr>
      <w:r w:rsidRPr="0094682A">
        <w:rPr>
          <w:rFonts w:ascii="Arial" w:hAnsi="Arial" w:cs="Arial"/>
          <w:b/>
          <w:sz w:val="20"/>
        </w:rPr>
        <w:t>IV.</w:t>
      </w:r>
      <w:r w:rsidRPr="0094682A">
        <w:rPr>
          <w:rFonts w:ascii="Arial" w:hAnsi="Arial" w:cs="Arial"/>
          <w:sz w:val="20"/>
        </w:rPr>
        <w:t xml:space="preserve"> Establecer vínculos de coordinación y celebrar convenios de apoyo con entidades del sector público federal, estatal y municipal, así como con organizaciones del sector social y privado, a fin de integrar los esfuerzos en el objetivo común de la prevención socioeconómica de las violencias en el Estado de Tamaulipas;</w:t>
      </w:r>
    </w:p>
    <w:p w14:paraId="7DA4BA85" w14:textId="77777777" w:rsidR="0043523A" w:rsidRPr="005B09ED" w:rsidRDefault="0043523A" w:rsidP="0043523A">
      <w:pPr>
        <w:jc w:val="both"/>
        <w:rPr>
          <w:rFonts w:ascii="Arial" w:hAnsi="Arial" w:cs="Arial"/>
          <w:sz w:val="16"/>
          <w:szCs w:val="16"/>
        </w:rPr>
      </w:pPr>
    </w:p>
    <w:p w14:paraId="3394732F" w14:textId="77777777" w:rsidR="0043523A" w:rsidRPr="0094682A" w:rsidRDefault="0043523A" w:rsidP="0043523A">
      <w:pPr>
        <w:jc w:val="both"/>
        <w:rPr>
          <w:rFonts w:ascii="Arial" w:hAnsi="Arial" w:cs="Arial"/>
          <w:sz w:val="20"/>
        </w:rPr>
      </w:pPr>
      <w:r w:rsidRPr="0094682A">
        <w:rPr>
          <w:rFonts w:ascii="Arial" w:hAnsi="Arial" w:cs="Arial"/>
          <w:b/>
          <w:sz w:val="20"/>
        </w:rPr>
        <w:t>V.</w:t>
      </w:r>
      <w:r w:rsidRPr="0094682A">
        <w:rPr>
          <w:rFonts w:ascii="Arial" w:hAnsi="Arial" w:cs="Arial"/>
          <w:sz w:val="20"/>
        </w:rPr>
        <w:t xml:space="preserve"> </w:t>
      </w:r>
      <w:r w:rsidR="006274F1" w:rsidRPr="006274F1">
        <w:rPr>
          <w:rFonts w:ascii="Arial" w:hAnsi="Arial" w:cs="Arial"/>
          <w:sz w:val="20"/>
        </w:rPr>
        <w:t>Aprobar las políticas, programas, estrategias y acciones que deberá instrumentar la Administración Pública del Estado de Tamaulipas, vinculadas a la prevención y atención socioeconómica de las violencias;</w:t>
      </w:r>
    </w:p>
    <w:p w14:paraId="61139715" w14:textId="77777777" w:rsidR="0043523A" w:rsidRPr="005B09ED" w:rsidRDefault="0043523A" w:rsidP="0043523A">
      <w:pPr>
        <w:jc w:val="both"/>
        <w:rPr>
          <w:rFonts w:ascii="Arial" w:hAnsi="Arial" w:cs="Arial"/>
          <w:sz w:val="16"/>
          <w:szCs w:val="16"/>
        </w:rPr>
      </w:pPr>
    </w:p>
    <w:p w14:paraId="4797E5A2" w14:textId="77777777" w:rsidR="0043523A" w:rsidRPr="0094682A" w:rsidRDefault="0043523A" w:rsidP="0043523A">
      <w:pPr>
        <w:jc w:val="both"/>
        <w:rPr>
          <w:rFonts w:ascii="Arial" w:hAnsi="Arial" w:cs="Arial"/>
          <w:sz w:val="20"/>
        </w:rPr>
      </w:pPr>
      <w:r w:rsidRPr="0094682A">
        <w:rPr>
          <w:rFonts w:ascii="Arial" w:hAnsi="Arial" w:cs="Arial"/>
          <w:b/>
          <w:sz w:val="20"/>
        </w:rPr>
        <w:t>VI.</w:t>
      </w:r>
      <w:r w:rsidRPr="0094682A">
        <w:rPr>
          <w:rFonts w:ascii="Arial" w:hAnsi="Arial" w:cs="Arial"/>
          <w:sz w:val="20"/>
        </w:rPr>
        <w:t xml:space="preserve"> Analizar, alinear e integrar las propuestas de políticas públicas de los integrantes del Comité Coordinador;</w:t>
      </w:r>
    </w:p>
    <w:p w14:paraId="29514BFF" w14:textId="77777777" w:rsidR="0043523A" w:rsidRPr="005B09ED" w:rsidRDefault="0043523A" w:rsidP="0043523A">
      <w:pPr>
        <w:jc w:val="both"/>
        <w:rPr>
          <w:rFonts w:ascii="Arial" w:hAnsi="Arial" w:cs="Arial"/>
          <w:sz w:val="16"/>
          <w:szCs w:val="16"/>
        </w:rPr>
      </w:pPr>
    </w:p>
    <w:p w14:paraId="2EDD4ECE" w14:textId="77777777" w:rsidR="0043523A" w:rsidRPr="0094682A" w:rsidRDefault="0043523A" w:rsidP="0043523A">
      <w:pPr>
        <w:jc w:val="both"/>
        <w:rPr>
          <w:rFonts w:ascii="Arial" w:hAnsi="Arial" w:cs="Arial"/>
          <w:sz w:val="20"/>
        </w:rPr>
      </w:pPr>
      <w:r w:rsidRPr="0094682A">
        <w:rPr>
          <w:rFonts w:ascii="Arial" w:hAnsi="Arial" w:cs="Arial"/>
          <w:b/>
          <w:sz w:val="20"/>
        </w:rPr>
        <w:t>VII.</w:t>
      </w:r>
      <w:r w:rsidRPr="0094682A">
        <w:rPr>
          <w:rFonts w:ascii="Arial" w:hAnsi="Arial" w:cs="Arial"/>
          <w:sz w:val="20"/>
        </w:rPr>
        <w:t xml:space="preserve"> Implementar programas para:</w:t>
      </w:r>
    </w:p>
    <w:p w14:paraId="7B24EE27" w14:textId="77777777" w:rsidR="0043523A" w:rsidRPr="005B09ED" w:rsidRDefault="0043523A" w:rsidP="0043523A">
      <w:pPr>
        <w:jc w:val="both"/>
        <w:rPr>
          <w:rFonts w:ascii="Arial" w:hAnsi="Arial" w:cs="Arial"/>
          <w:sz w:val="16"/>
          <w:szCs w:val="16"/>
        </w:rPr>
      </w:pPr>
    </w:p>
    <w:p w14:paraId="52D14CA5" w14:textId="77777777" w:rsidR="0043523A" w:rsidRPr="0094682A" w:rsidRDefault="0043523A" w:rsidP="0043523A">
      <w:pPr>
        <w:jc w:val="both"/>
        <w:rPr>
          <w:rFonts w:ascii="Arial" w:hAnsi="Arial" w:cs="Arial"/>
          <w:sz w:val="20"/>
        </w:rPr>
      </w:pPr>
      <w:r w:rsidRPr="0094682A">
        <w:rPr>
          <w:rFonts w:ascii="Arial" w:hAnsi="Arial" w:cs="Arial"/>
          <w:b/>
          <w:sz w:val="20"/>
        </w:rPr>
        <w:t>a)</w:t>
      </w:r>
      <w:r w:rsidRPr="0094682A">
        <w:rPr>
          <w:rFonts w:ascii="Arial" w:hAnsi="Arial" w:cs="Arial"/>
          <w:sz w:val="20"/>
        </w:rPr>
        <w:t xml:space="preserve"> Erradicar la violencia, especialmente la ejercida contra niños, niñas, adolescentes, mujeres, personas migrantes y personas mayores;</w:t>
      </w:r>
    </w:p>
    <w:p w14:paraId="42764729" w14:textId="77777777" w:rsidR="0043523A" w:rsidRPr="005B09ED" w:rsidRDefault="0043523A" w:rsidP="0043523A">
      <w:pPr>
        <w:jc w:val="both"/>
        <w:rPr>
          <w:rFonts w:ascii="Arial" w:hAnsi="Arial" w:cs="Arial"/>
          <w:sz w:val="16"/>
          <w:szCs w:val="16"/>
        </w:rPr>
      </w:pPr>
    </w:p>
    <w:p w14:paraId="4E94B4FA" w14:textId="77777777" w:rsidR="0043523A" w:rsidRPr="0094682A" w:rsidRDefault="0043523A" w:rsidP="0043523A">
      <w:pPr>
        <w:jc w:val="both"/>
        <w:rPr>
          <w:rFonts w:ascii="Arial" w:hAnsi="Arial" w:cs="Arial"/>
          <w:sz w:val="20"/>
        </w:rPr>
      </w:pPr>
      <w:r w:rsidRPr="0094682A">
        <w:rPr>
          <w:rFonts w:ascii="Arial" w:hAnsi="Arial" w:cs="Arial"/>
          <w:b/>
          <w:sz w:val="20"/>
        </w:rPr>
        <w:t>b)</w:t>
      </w:r>
      <w:r w:rsidRPr="0094682A">
        <w:rPr>
          <w:rFonts w:ascii="Arial" w:hAnsi="Arial" w:cs="Arial"/>
          <w:sz w:val="20"/>
        </w:rPr>
        <w:t xml:space="preserve"> Prevenir y atender los diversos tipos y modalidades de violencia existentes, mismos que se encuentran establecidos en los distintos ordenamientos jurídicos aplicables en el Estado;</w:t>
      </w:r>
    </w:p>
    <w:p w14:paraId="39EFC6CB" w14:textId="77777777" w:rsidR="0043523A" w:rsidRPr="005B09ED" w:rsidRDefault="0043523A" w:rsidP="0043523A">
      <w:pPr>
        <w:jc w:val="both"/>
        <w:rPr>
          <w:rFonts w:ascii="Arial" w:hAnsi="Arial" w:cs="Arial"/>
          <w:sz w:val="16"/>
          <w:szCs w:val="16"/>
        </w:rPr>
      </w:pPr>
    </w:p>
    <w:p w14:paraId="3EAA29C5" w14:textId="77777777" w:rsidR="0043523A" w:rsidRPr="0094682A" w:rsidRDefault="0043523A" w:rsidP="0043523A">
      <w:pPr>
        <w:jc w:val="both"/>
        <w:rPr>
          <w:rFonts w:ascii="Arial" w:hAnsi="Arial" w:cs="Arial"/>
          <w:sz w:val="20"/>
        </w:rPr>
      </w:pPr>
      <w:r w:rsidRPr="0094682A">
        <w:rPr>
          <w:rFonts w:ascii="Arial" w:hAnsi="Arial" w:cs="Arial"/>
          <w:b/>
          <w:sz w:val="20"/>
        </w:rPr>
        <w:t>c)</w:t>
      </w:r>
      <w:r w:rsidRPr="0094682A">
        <w:rPr>
          <w:rFonts w:ascii="Arial" w:hAnsi="Arial" w:cs="Arial"/>
          <w:sz w:val="20"/>
        </w:rPr>
        <w:t xml:space="preserve"> Disminuir los espacios de tolerancia a la violencia;</w:t>
      </w:r>
    </w:p>
    <w:p w14:paraId="2111441C" w14:textId="77777777" w:rsidR="0043523A" w:rsidRPr="005B09ED" w:rsidRDefault="0043523A" w:rsidP="0043523A">
      <w:pPr>
        <w:jc w:val="both"/>
        <w:rPr>
          <w:rFonts w:ascii="Arial" w:hAnsi="Arial" w:cs="Arial"/>
          <w:sz w:val="16"/>
          <w:szCs w:val="16"/>
        </w:rPr>
      </w:pPr>
    </w:p>
    <w:p w14:paraId="2E6E9BF9" w14:textId="77777777" w:rsidR="0043523A" w:rsidRPr="0094682A" w:rsidRDefault="0043523A" w:rsidP="0043523A">
      <w:pPr>
        <w:jc w:val="both"/>
        <w:rPr>
          <w:rFonts w:ascii="Arial" w:hAnsi="Arial" w:cs="Arial"/>
          <w:sz w:val="20"/>
        </w:rPr>
      </w:pPr>
      <w:r w:rsidRPr="0094682A">
        <w:rPr>
          <w:rFonts w:ascii="Arial" w:hAnsi="Arial" w:cs="Arial"/>
          <w:b/>
          <w:sz w:val="20"/>
        </w:rPr>
        <w:t>d)</w:t>
      </w:r>
      <w:r w:rsidRPr="0094682A">
        <w:rPr>
          <w:rFonts w:ascii="Arial" w:hAnsi="Arial" w:cs="Arial"/>
          <w:sz w:val="20"/>
        </w:rPr>
        <w:t xml:space="preserve"> Combatir la violencia estructural;</w:t>
      </w:r>
    </w:p>
    <w:p w14:paraId="646262F7" w14:textId="77777777" w:rsidR="0043523A" w:rsidRPr="005B09ED" w:rsidRDefault="0043523A" w:rsidP="0043523A">
      <w:pPr>
        <w:jc w:val="both"/>
        <w:rPr>
          <w:rFonts w:ascii="Arial" w:hAnsi="Arial" w:cs="Arial"/>
          <w:sz w:val="16"/>
          <w:szCs w:val="16"/>
        </w:rPr>
      </w:pPr>
    </w:p>
    <w:p w14:paraId="2D7B90D2" w14:textId="77777777" w:rsidR="0043523A" w:rsidRPr="0094682A" w:rsidRDefault="0043523A" w:rsidP="0043523A">
      <w:pPr>
        <w:jc w:val="both"/>
        <w:rPr>
          <w:rFonts w:ascii="Arial" w:hAnsi="Arial" w:cs="Arial"/>
          <w:sz w:val="20"/>
        </w:rPr>
      </w:pPr>
      <w:r w:rsidRPr="0094682A">
        <w:rPr>
          <w:rFonts w:ascii="Arial" w:hAnsi="Arial" w:cs="Arial"/>
          <w:b/>
          <w:sz w:val="20"/>
        </w:rPr>
        <w:t>e)</w:t>
      </w:r>
      <w:r w:rsidRPr="0094682A">
        <w:rPr>
          <w:rFonts w:ascii="Arial" w:hAnsi="Arial" w:cs="Arial"/>
          <w:sz w:val="20"/>
        </w:rPr>
        <w:t xml:space="preserve"> </w:t>
      </w:r>
      <w:r w:rsidR="006274F1" w:rsidRPr="006274F1">
        <w:rPr>
          <w:rFonts w:ascii="Arial" w:hAnsi="Arial" w:cs="Arial"/>
          <w:sz w:val="20"/>
        </w:rPr>
        <w:t>Garantizar la atención integral a las víctimas de las violencias;</w:t>
      </w:r>
    </w:p>
    <w:p w14:paraId="786FA220" w14:textId="77777777" w:rsidR="0043523A" w:rsidRPr="005B09ED" w:rsidRDefault="0043523A" w:rsidP="0043523A">
      <w:pPr>
        <w:jc w:val="both"/>
        <w:rPr>
          <w:rFonts w:ascii="Arial" w:hAnsi="Arial" w:cs="Arial"/>
          <w:sz w:val="16"/>
          <w:szCs w:val="16"/>
        </w:rPr>
      </w:pPr>
    </w:p>
    <w:p w14:paraId="6DAB9DA8" w14:textId="77777777" w:rsidR="0043523A" w:rsidRPr="0094682A" w:rsidRDefault="0043523A" w:rsidP="0043523A">
      <w:pPr>
        <w:jc w:val="both"/>
        <w:rPr>
          <w:rFonts w:ascii="Arial" w:hAnsi="Arial" w:cs="Arial"/>
          <w:sz w:val="20"/>
        </w:rPr>
      </w:pPr>
      <w:r w:rsidRPr="0094682A">
        <w:rPr>
          <w:rFonts w:ascii="Arial" w:hAnsi="Arial" w:cs="Arial"/>
          <w:b/>
          <w:sz w:val="20"/>
        </w:rPr>
        <w:lastRenderedPageBreak/>
        <w:t>f)</w:t>
      </w:r>
      <w:r w:rsidRPr="0094682A">
        <w:rPr>
          <w:rFonts w:ascii="Arial" w:hAnsi="Arial" w:cs="Arial"/>
          <w:sz w:val="20"/>
        </w:rPr>
        <w:t xml:space="preserve"> Fomentar la cultura de la legalidad, de la tolerancia y de la paz;</w:t>
      </w:r>
    </w:p>
    <w:p w14:paraId="6BCC35EE" w14:textId="77777777" w:rsidR="0043523A" w:rsidRPr="005B09ED" w:rsidRDefault="0043523A" w:rsidP="0043523A">
      <w:pPr>
        <w:jc w:val="both"/>
        <w:rPr>
          <w:rFonts w:ascii="Arial" w:hAnsi="Arial" w:cs="Arial"/>
          <w:sz w:val="16"/>
          <w:szCs w:val="16"/>
        </w:rPr>
      </w:pPr>
    </w:p>
    <w:p w14:paraId="143DEE10" w14:textId="77777777" w:rsidR="0043523A" w:rsidRPr="0094682A" w:rsidRDefault="0043523A" w:rsidP="0043523A">
      <w:pPr>
        <w:jc w:val="both"/>
        <w:rPr>
          <w:rFonts w:ascii="Arial" w:hAnsi="Arial" w:cs="Arial"/>
          <w:sz w:val="20"/>
        </w:rPr>
      </w:pPr>
      <w:r w:rsidRPr="0094682A">
        <w:rPr>
          <w:rFonts w:ascii="Arial" w:hAnsi="Arial" w:cs="Arial"/>
          <w:b/>
          <w:sz w:val="20"/>
        </w:rPr>
        <w:t>g)</w:t>
      </w:r>
      <w:r w:rsidRPr="0094682A">
        <w:rPr>
          <w:rFonts w:ascii="Arial" w:hAnsi="Arial" w:cs="Arial"/>
          <w:sz w:val="20"/>
        </w:rPr>
        <w:t xml:space="preserve"> Fomentar la mediación de conflictos; e</w:t>
      </w:r>
    </w:p>
    <w:p w14:paraId="26E2A65E" w14:textId="77777777" w:rsidR="0043523A" w:rsidRPr="005B09ED" w:rsidRDefault="0043523A" w:rsidP="0043523A">
      <w:pPr>
        <w:jc w:val="both"/>
        <w:rPr>
          <w:rFonts w:ascii="Arial" w:hAnsi="Arial" w:cs="Arial"/>
          <w:sz w:val="16"/>
          <w:szCs w:val="16"/>
        </w:rPr>
      </w:pPr>
    </w:p>
    <w:p w14:paraId="601533B8" w14:textId="77777777" w:rsidR="0043523A" w:rsidRPr="0094682A" w:rsidRDefault="0043523A" w:rsidP="0043523A">
      <w:pPr>
        <w:jc w:val="both"/>
        <w:rPr>
          <w:rFonts w:ascii="Arial" w:hAnsi="Arial" w:cs="Arial"/>
          <w:sz w:val="20"/>
        </w:rPr>
      </w:pPr>
      <w:r w:rsidRPr="0094682A">
        <w:rPr>
          <w:rFonts w:ascii="Arial" w:hAnsi="Arial" w:cs="Arial"/>
          <w:b/>
          <w:sz w:val="20"/>
        </w:rPr>
        <w:t>h)</w:t>
      </w:r>
      <w:r w:rsidRPr="0094682A">
        <w:rPr>
          <w:rFonts w:ascii="Arial" w:hAnsi="Arial" w:cs="Arial"/>
          <w:sz w:val="20"/>
        </w:rPr>
        <w:t xml:space="preserve"> Implementar la interrupción de la violencia.</w:t>
      </w:r>
    </w:p>
    <w:p w14:paraId="286E164D" w14:textId="77777777" w:rsidR="0043523A" w:rsidRPr="005B09ED" w:rsidRDefault="0043523A" w:rsidP="0043523A">
      <w:pPr>
        <w:jc w:val="both"/>
        <w:rPr>
          <w:rFonts w:ascii="Arial" w:hAnsi="Arial" w:cs="Arial"/>
          <w:sz w:val="16"/>
          <w:szCs w:val="16"/>
        </w:rPr>
      </w:pPr>
    </w:p>
    <w:p w14:paraId="225A5680" w14:textId="77777777" w:rsidR="0043523A" w:rsidRDefault="0043523A" w:rsidP="0043523A">
      <w:pPr>
        <w:jc w:val="both"/>
        <w:rPr>
          <w:rFonts w:ascii="Arial" w:hAnsi="Arial" w:cs="Arial"/>
          <w:sz w:val="20"/>
        </w:rPr>
      </w:pPr>
      <w:r w:rsidRPr="0094682A">
        <w:rPr>
          <w:rFonts w:ascii="Arial" w:hAnsi="Arial" w:cs="Arial"/>
          <w:b/>
          <w:sz w:val="20"/>
        </w:rPr>
        <w:t>VIII.</w:t>
      </w:r>
      <w:r w:rsidRPr="0094682A">
        <w:rPr>
          <w:rFonts w:ascii="Arial" w:hAnsi="Arial" w:cs="Arial"/>
          <w:sz w:val="20"/>
        </w:rPr>
        <w:t xml:space="preserve"> Realizar por sí o por terceros, estudios sobre:</w:t>
      </w:r>
    </w:p>
    <w:p w14:paraId="7EB52DC2" w14:textId="77777777" w:rsidR="00F06F2A" w:rsidRPr="005B09ED" w:rsidRDefault="00F06F2A" w:rsidP="0043523A">
      <w:pPr>
        <w:jc w:val="both"/>
        <w:rPr>
          <w:rFonts w:ascii="Arial" w:hAnsi="Arial" w:cs="Arial"/>
          <w:sz w:val="16"/>
          <w:szCs w:val="16"/>
        </w:rPr>
      </w:pPr>
    </w:p>
    <w:p w14:paraId="07A973B3" w14:textId="77777777" w:rsidR="0043523A" w:rsidRPr="0094682A" w:rsidRDefault="0043523A" w:rsidP="0043523A">
      <w:pPr>
        <w:jc w:val="both"/>
        <w:rPr>
          <w:rFonts w:ascii="Arial" w:hAnsi="Arial" w:cs="Arial"/>
          <w:sz w:val="20"/>
        </w:rPr>
      </w:pPr>
      <w:r w:rsidRPr="0094682A">
        <w:rPr>
          <w:rFonts w:ascii="Arial" w:hAnsi="Arial" w:cs="Arial"/>
          <w:b/>
          <w:sz w:val="20"/>
        </w:rPr>
        <w:t>a)</w:t>
      </w:r>
      <w:r w:rsidRPr="0094682A">
        <w:rPr>
          <w:rFonts w:ascii="Arial" w:hAnsi="Arial" w:cs="Arial"/>
          <w:sz w:val="20"/>
        </w:rPr>
        <w:t xml:space="preserve"> </w:t>
      </w:r>
      <w:r w:rsidR="006274F1" w:rsidRPr="006274F1">
        <w:rPr>
          <w:rFonts w:ascii="Arial" w:hAnsi="Arial" w:cs="Arial"/>
          <w:sz w:val="20"/>
        </w:rPr>
        <w:t>Las causas estructurales de las violencias;</w:t>
      </w:r>
    </w:p>
    <w:p w14:paraId="0AC85633" w14:textId="77777777" w:rsidR="0043523A" w:rsidRPr="005B09ED" w:rsidRDefault="0043523A" w:rsidP="0043523A">
      <w:pPr>
        <w:jc w:val="both"/>
        <w:rPr>
          <w:rFonts w:ascii="Arial" w:hAnsi="Arial" w:cs="Arial"/>
          <w:sz w:val="16"/>
          <w:szCs w:val="16"/>
        </w:rPr>
      </w:pPr>
    </w:p>
    <w:p w14:paraId="429F9089" w14:textId="77777777" w:rsidR="0043523A" w:rsidRPr="0094682A" w:rsidRDefault="0043523A" w:rsidP="0043523A">
      <w:pPr>
        <w:jc w:val="both"/>
        <w:rPr>
          <w:rFonts w:ascii="Arial" w:hAnsi="Arial" w:cs="Arial"/>
          <w:sz w:val="20"/>
        </w:rPr>
      </w:pPr>
      <w:r w:rsidRPr="0094682A">
        <w:rPr>
          <w:rFonts w:ascii="Arial" w:hAnsi="Arial" w:cs="Arial"/>
          <w:b/>
          <w:sz w:val="20"/>
        </w:rPr>
        <w:t>b)</w:t>
      </w:r>
      <w:r w:rsidRPr="0094682A">
        <w:rPr>
          <w:rFonts w:ascii="Arial" w:hAnsi="Arial" w:cs="Arial"/>
          <w:sz w:val="20"/>
        </w:rPr>
        <w:t xml:space="preserve"> La distribución epidemiológica de las violencias y la distribución geo delictiva;</w:t>
      </w:r>
    </w:p>
    <w:p w14:paraId="7E789F79" w14:textId="77777777" w:rsidR="0043523A" w:rsidRPr="005B09ED" w:rsidRDefault="0043523A" w:rsidP="0043523A">
      <w:pPr>
        <w:jc w:val="both"/>
        <w:rPr>
          <w:rFonts w:ascii="Arial" w:hAnsi="Arial" w:cs="Arial"/>
          <w:sz w:val="16"/>
          <w:szCs w:val="16"/>
        </w:rPr>
      </w:pPr>
    </w:p>
    <w:p w14:paraId="748ADEA3" w14:textId="77777777" w:rsidR="0043523A" w:rsidRPr="0094682A" w:rsidRDefault="0043523A" w:rsidP="0043523A">
      <w:pPr>
        <w:jc w:val="both"/>
        <w:rPr>
          <w:rFonts w:ascii="Arial" w:hAnsi="Arial" w:cs="Arial"/>
          <w:sz w:val="20"/>
        </w:rPr>
      </w:pPr>
      <w:r w:rsidRPr="0094682A">
        <w:rPr>
          <w:rFonts w:ascii="Arial" w:hAnsi="Arial" w:cs="Arial"/>
          <w:b/>
          <w:sz w:val="20"/>
        </w:rPr>
        <w:t>c)</w:t>
      </w:r>
      <w:r w:rsidRPr="0094682A">
        <w:rPr>
          <w:rFonts w:ascii="Arial" w:hAnsi="Arial" w:cs="Arial"/>
          <w:sz w:val="20"/>
        </w:rPr>
        <w:t xml:space="preserve"> Estadísticas de conductas ilícitas no denunciadas;</w:t>
      </w:r>
    </w:p>
    <w:p w14:paraId="0E8C12D2" w14:textId="77777777" w:rsidR="0043523A" w:rsidRPr="005B09ED" w:rsidRDefault="0043523A" w:rsidP="0043523A">
      <w:pPr>
        <w:jc w:val="both"/>
        <w:rPr>
          <w:rFonts w:ascii="Arial" w:hAnsi="Arial" w:cs="Arial"/>
          <w:sz w:val="16"/>
          <w:szCs w:val="16"/>
        </w:rPr>
      </w:pPr>
    </w:p>
    <w:p w14:paraId="2EBAC2A7" w14:textId="77777777" w:rsidR="0043523A" w:rsidRPr="0094682A" w:rsidRDefault="0043523A" w:rsidP="0043523A">
      <w:pPr>
        <w:jc w:val="both"/>
        <w:rPr>
          <w:rFonts w:ascii="Arial" w:hAnsi="Arial" w:cs="Arial"/>
          <w:sz w:val="20"/>
        </w:rPr>
      </w:pPr>
      <w:r w:rsidRPr="0094682A">
        <w:rPr>
          <w:rFonts w:ascii="Arial" w:hAnsi="Arial" w:cs="Arial"/>
          <w:b/>
          <w:sz w:val="20"/>
        </w:rPr>
        <w:t>d)</w:t>
      </w:r>
      <w:r w:rsidRPr="0094682A">
        <w:rPr>
          <w:rFonts w:ascii="Arial" w:hAnsi="Arial" w:cs="Arial"/>
          <w:sz w:val="20"/>
        </w:rPr>
        <w:t xml:space="preserve"> Prevención socioeconómica de las violencias;</w:t>
      </w:r>
    </w:p>
    <w:p w14:paraId="4DCA5BA1" w14:textId="77777777" w:rsidR="0043523A" w:rsidRPr="005B09ED" w:rsidRDefault="0043523A" w:rsidP="0043523A">
      <w:pPr>
        <w:jc w:val="both"/>
        <w:rPr>
          <w:rFonts w:ascii="Arial" w:hAnsi="Arial" w:cs="Arial"/>
          <w:sz w:val="16"/>
          <w:szCs w:val="16"/>
        </w:rPr>
      </w:pPr>
    </w:p>
    <w:p w14:paraId="672A1CF5" w14:textId="77777777" w:rsidR="0043523A" w:rsidRPr="0094682A" w:rsidRDefault="0043523A" w:rsidP="0043523A">
      <w:pPr>
        <w:jc w:val="both"/>
        <w:rPr>
          <w:rFonts w:ascii="Arial" w:hAnsi="Arial" w:cs="Arial"/>
          <w:sz w:val="20"/>
        </w:rPr>
      </w:pPr>
      <w:r w:rsidRPr="0094682A">
        <w:rPr>
          <w:rFonts w:ascii="Arial" w:hAnsi="Arial" w:cs="Arial"/>
          <w:b/>
          <w:sz w:val="20"/>
        </w:rPr>
        <w:t>e)</w:t>
      </w:r>
      <w:r w:rsidRPr="0094682A">
        <w:rPr>
          <w:rFonts w:ascii="Arial" w:hAnsi="Arial" w:cs="Arial"/>
          <w:sz w:val="20"/>
        </w:rPr>
        <w:t xml:space="preserve"> Tendencias históricas y patrones de comportamiento;</w:t>
      </w:r>
    </w:p>
    <w:p w14:paraId="55A5CB4E" w14:textId="77777777" w:rsidR="0043523A" w:rsidRPr="005B09ED" w:rsidRDefault="0043523A" w:rsidP="0043523A">
      <w:pPr>
        <w:jc w:val="both"/>
        <w:rPr>
          <w:rFonts w:ascii="Arial" w:hAnsi="Arial" w:cs="Arial"/>
          <w:sz w:val="16"/>
          <w:szCs w:val="16"/>
        </w:rPr>
      </w:pPr>
    </w:p>
    <w:p w14:paraId="5475432E" w14:textId="77777777" w:rsidR="0043523A" w:rsidRPr="0094682A" w:rsidRDefault="0043523A" w:rsidP="0043523A">
      <w:pPr>
        <w:jc w:val="both"/>
        <w:rPr>
          <w:rFonts w:ascii="Arial" w:hAnsi="Arial" w:cs="Arial"/>
          <w:sz w:val="20"/>
        </w:rPr>
      </w:pPr>
      <w:r w:rsidRPr="0094682A">
        <w:rPr>
          <w:rFonts w:ascii="Arial" w:hAnsi="Arial" w:cs="Arial"/>
          <w:b/>
          <w:sz w:val="20"/>
        </w:rPr>
        <w:t>f)</w:t>
      </w:r>
      <w:r w:rsidRPr="0094682A">
        <w:rPr>
          <w:rFonts w:ascii="Arial" w:hAnsi="Arial" w:cs="Arial"/>
          <w:sz w:val="20"/>
        </w:rPr>
        <w:t xml:space="preserve"> Encuestas de inseguridad y de victimización;</w:t>
      </w:r>
    </w:p>
    <w:p w14:paraId="319F1F5E" w14:textId="77777777" w:rsidR="0043523A" w:rsidRPr="005B09ED" w:rsidRDefault="0043523A" w:rsidP="0043523A">
      <w:pPr>
        <w:jc w:val="both"/>
        <w:rPr>
          <w:rFonts w:ascii="Arial" w:hAnsi="Arial" w:cs="Arial"/>
          <w:sz w:val="16"/>
          <w:szCs w:val="16"/>
        </w:rPr>
      </w:pPr>
    </w:p>
    <w:p w14:paraId="408322F4" w14:textId="77777777" w:rsidR="0043523A" w:rsidRPr="0094682A" w:rsidRDefault="0043523A" w:rsidP="0043523A">
      <w:pPr>
        <w:jc w:val="both"/>
        <w:rPr>
          <w:rFonts w:ascii="Arial" w:hAnsi="Arial" w:cs="Arial"/>
          <w:sz w:val="20"/>
        </w:rPr>
      </w:pPr>
      <w:r w:rsidRPr="0094682A">
        <w:rPr>
          <w:rFonts w:ascii="Arial" w:hAnsi="Arial" w:cs="Arial"/>
          <w:b/>
          <w:sz w:val="20"/>
        </w:rPr>
        <w:t>g)</w:t>
      </w:r>
      <w:r w:rsidRPr="0094682A">
        <w:rPr>
          <w:rFonts w:ascii="Arial" w:hAnsi="Arial" w:cs="Arial"/>
          <w:sz w:val="20"/>
        </w:rPr>
        <w:t xml:space="preserve"> Diagnósticos sociodemográficos; y</w:t>
      </w:r>
    </w:p>
    <w:p w14:paraId="01E0C143" w14:textId="77777777" w:rsidR="0043523A" w:rsidRPr="005B09ED" w:rsidRDefault="0043523A" w:rsidP="0043523A">
      <w:pPr>
        <w:jc w:val="both"/>
        <w:rPr>
          <w:rFonts w:ascii="Arial" w:hAnsi="Arial" w:cs="Arial"/>
          <w:sz w:val="16"/>
          <w:szCs w:val="16"/>
        </w:rPr>
      </w:pPr>
    </w:p>
    <w:p w14:paraId="2662D9EB" w14:textId="77777777" w:rsidR="0043523A" w:rsidRPr="0094682A" w:rsidRDefault="0043523A" w:rsidP="0043523A">
      <w:pPr>
        <w:jc w:val="both"/>
        <w:rPr>
          <w:rFonts w:ascii="Arial" w:hAnsi="Arial" w:cs="Arial"/>
          <w:sz w:val="20"/>
        </w:rPr>
      </w:pPr>
      <w:r w:rsidRPr="0094682A">
        <w:rPr>
          <w:rFonts w:ascii="Arial" w:hAnsi="Arial" w:cs="Arial"/>
          <w:b/>
          <w:sz w:val="20"/>
        </w:rPr>
        <w:t>h)</w:t>
      </w:r>
      <w:r w:rsidRPr="0094682A">
        <w:rPr>
          <w:rFonts w:ascii="Arial" w:hAnsi="Arial" w:cs="Arial"/>
          <w:sz w:val="20"/>
        </w:rPr>
        <w:t xml:space="preserve"> Todos aquellos que contribuyan al desarrollo del Programa Estatal y de las políticas en materia de prevención y atención socioeconómica de las violencias en el Estado de Tamaulipas.</w:t>
      </w:r>
    </w:p>
    <w:p w14:paraId="394ED727" w14:textId="77777777" w:rsidR="0043523A" w:rsidRPr="005B09ED" w:rsidRDefault="0043523A" w:rsidP="0043523A">
      <w:pPr>
        <w:jc w:val="both"/>
        <w:rPr>
          <w:rFonts w:ascii="Arial" w:hAnsi="Arial" w:cs="Arial"/>
          <w:sz w:val="16"/>
          <w:szCs w:val="16"/>
        </w:rPr>
      </w:pPr>
    </w:p>
    <w:p w14:paraId="20A0C84A" w14:textId="77777777" w:rsidR="0043523A" w:rsidRPr="0094682A" w:rsidRDefault="0043523A" w:rsidP="0043523A">
      <w:pPr>
        <w:jc w:val="both"/>
        <w:rPr>
          <w:rFonts w:ascii="Arial" w:hAnsi="Arial" w:cs="Arial"/>
          <w:sz w:val="20"/>
        </w:rPr>
      </w:pPr>
      <w:r w:rsidRPr="0094682A">
        <w:rPr>
          <w:rFonts w:ascii="Arial" w:hAnsi="Arial" w:cs="Arial"/>
          <w:b/>
          <w:sz w:val="20"/>
        </w:rPr>
        <w:t>IX.</w:t>
      </w:r>
      <w:r w:rsidRPr="0094682A">
        <w:rPr>
          <w:rFonts w:ascii="Arial" w:hAnsi="Arial" w:cs="Arial"/>
          <w:sz w:val="20"/>
        </w:rPr>
        <w:t xml:space="preserve"> Promover la inclusión de contenidos relativos a la promoción de conductas protectoras en los programas educativos, de salud y de desarrollo social;</w:t>
      </w:r>
    </w:p>
    <w:p w14:paraId="53307F8C" w14:textId="77777777" w:rsidR="0043523A" w:rsidRPr="005B09ED" w:rsidRDefault="0043523A" w:rsidP="0043523A">
      <w:pPr>
        <w:jc w:val="both"/>
        <w:rPr>
          <w:rFonts w:ascii="Arial" w:hAnsi="Arial" w:cs="Arial"/>
          <w:sz w:val="16"/>
          <w:szCs w:val="16"/>
        </w:rPr>
      </w:pPr>
    </w:p>
    <w:p w14:paraId="0699EE56" w14:textId="77777777" w:rsidR="0043523A" w:rsidRDefault="0043523A" w:rsidP="0043523A">
      <w:pPr>
        <w:jc w:val="both"/>
        <w:rPr>
          <w:rFonts w:ascii="Arial" w:hAnsi="Arial" w:cs="Arial"/>
          <w:sz w:val="20"/>
        </w:rPr>
      </w:pPr>
      <w:r w:rsidRPr="0094682A">
        <w:rPr>
          <w:rFonts w:ascii="Arial" w:hAnsi="Arial" w:cs="Arial"/>
          <w:b/>
          <w:sz w:val="20"/>
        </w:rPr>
        <w:t>X.</w:t>
      </w:r>
      <w:r w:rsidRPr="0094682A">
        <w:rPr>
          <w:rFonts w:ascii="Arial" w:hAnsi="Arial" w:cs="Arial"/>
          <w:sz w:val="20"/>
        </w:rPr>
        <w:t xml:space="preserve"> Fomentar la participación ciudadana y comunitaria en las labores de prevención socioeconómica de las violencias;</w:t>
      </w:r>
    </w:p>
    <w:p w14:paraId="5A590FDD" w14:textId="77777777" w:rsidR="009D06BF" w:rsidRPr="005B09ED" w:rsidRDefault="009D06BF" w:rsidP="0043523A">
      <w:pPr>
        <w:jc w:val="both"/>
        <w:rPr>
          <w:rFonts w:ascii="Arial" w:hAnsi="Arial" w:cs="Arial"/>
          <w:sz w:val="16"/>
          <w:szCs w:val="16"/>
        </w:rPr>
      </w:pPr>
    </w:p>
    <w:p w14:paraId="25C27B16" w14:textId="77777777" w:rsidR="0043523A" w:rsidRPr="0094682A" w:rsidRDefault="0043523A" w:rsidP="0043523A">
      <w:pPr>
        <w:jc w:val="both"/>
        <w:rPr>
          <w:rFonts w:ascii="Arial" w:hAnsi="Arial" w:cs="Arial"/>
          <w:sz w:val="20"/>
        </w:rPr>
      </w:pPr>
      <w:r w:rsidRPr="0094682A">
        <w:rPr>
          <w:rFonts w:ascii="Arial" w:hAnsi="Arial" w:cs="Arial"/>
          <w:b/>
          <w:sz w:val="20"/>
        </w:rPr>
        <w:t>XI.</w:t>
      </w:r>
      <w:r w:rsidRPr="0094682A">
        <w:rPr>
          <w:rFonts w:ascii="Arial" w:hAnsi="Arial" w:cs="Arial"/>
          <w:sz w:val="20"/>
        </w:rPr>
        <w:t xml:space="preserve"> </w:t>
      </w:r>
      <w:r w:rsidR="006274F1" w:rsidRPr="006274F1">
        <w:rPr>
          <w:rFonts w:ascii="Arial" w:hAnsi="Arial" w:cs="Arial"/>
          <w:sz w:val="20"/>
        </w:rPr>
        <w:t>Promover la investigación científica y el intercambio de información entre organismos e instituciones a nivel nacional e internacional relacionadas con la prevención socioeconómica de las violencias;</w:t>
      </w:r>
    </w:p>
    <w:p w14:paraId="30F8C0C0" w14:textId="77777777" w:rsidR="0043523A" w:rsidRPr="005B09ED" w:rsidRDefault="0043523A" w:rsidP="0043523A">
      <w:pPr>
        <w:jc w:val="both"/>
        <w:rPr>
          <w:rFonts w:ascii="Arial" w:hAnsi="Arial" w:cs="Arial"/>
          <w:sz w:val="16"/>
          <w:szCs w:val="16"/>
        </w:rPr>
      </w:pPr>
    </w:p>
    <w:p w14:paraId="520763B6" w14:textId="77777777" w:rsidR="0043523A" w:rsidRPr="0094682A" w:rsidRDefault="0043523A" w:rsidP="0043523A">
      <w:pPr>
        <w:jc w:val="both"/>
        <w:rPr>
          <w:rFonts w:ascii="Arial" w:hAnsi="Arial" w:cs="Arial"/>
          <w:sz w:val="20"/>
        </w:rPr>
      </w:pPr>
      <w:r w:rsidRPr="0094682A">
        <w:rPr>
          <w:rFonts w:ascii="Arial" w:hAnsi="Arial" w:cs="Arial"/>
          <w:b/>
          <w:sz w:val="20"/>
        </w:rPr>
        <w:t>XII.</w:t>
      </w:r>
      <w:r w:rsidRPr="0094682A">
        <w:rPr>
          <w:rFonts w:ascii="Arial" w:hAnsi="Arial" w:cs="Arial"/>
          <w:sz w:val="20"/>
        </w:rPr>
        <w:t xml:space="preserve"> Informar permanentemente a la sociedad sobre sus actividades a lo largo del año a través de los órganos competentes, e indicar los ámbitos de acción prioritarios de su programa de trabajo para el año siguiente;</w:t>
      </w:r>
    </w:p>
    <w:p w14:paraId="00890E6B" w14:textId="77777777" w:rsidR="0043523A" w:rsidRPr="005B09ED" w:rsidRDefault="0043523A" w:rsidP="0043523A">
      <w:pPr>
        <w:jc w:val="both"/>
        <w:rPr>
          <w:rFonts w:ascii="Arial" w:hAnsi="Arial" w:cs="Arial"/>
          <w:b/>
          <w:sz w:val="16"/>
          <w:szCs w:val="16"/>
        </w:rPr>
      </w:pPr>
    </w:p>
    <w:p w14:paraId="24FAD56C" w14:textId="77777777" w:rsidR="0043523A" w:rsidRPr="0094682A" w:rsidRDefault="0043523A" w:rsidP="0043523A">
      <w:pPr>
        <w:jc w:val="both"/>
        <w:rPr>
          <w:rFonts w:ascii="Arial" w:hAnsi="Arial" w:cs="Arial"/>
          <w:sz w:val="20"/>
        </w:rPr>
      </w:pPr>
      <w:r w:rsidRPr="0094682A">
        <w:rPr>
          <w:rFonts w:ascii="Arial" w:hAnsi="Arial" w:cs="Arial"/>
          <w:b/>
          <w:sz w:val="20"/>
        </w:rPr>
        <w:t>XIII.</w:t>
      </w:r>
      <w:r w:rsidRPr="0094682A">
        <w:rPr>
          <w:rFonts w:ascii="Arial" w:hAnsi="Arial" w:cs="Arial"/>
          <w:sz w:val="20"/>
        </w:rPr>
        <w:t xml:space="preserve"> Tomar Acuerdos, los cuales serán vinculantes y de cumplimiento obligatorio para todos los integrantes del Sistema Estatal;</w:t>
      </w:r>
    </w:p>
    <w:p w14:paraId="45DA4CB4" w14:textId="77777777" w:rsidR="0043523A" w:rsidRPr="005B09ED" w:rsidRDefault="0043523A" w:rsidP="0043523A">
      <w:pPr>
        <w:jc w:val="both"/>
        <w:rPr>
          <w:rFonts w:ascii="Arial" w:hAnsi="Arial" w:cs="Arial"/>
          <w:sz w:val="16"/>
          <w:szCs w:val="16"/>
        </w:rPr>
      </w:pPr>
    </w:p>
    <w:p w14:paraId="62BD6AC5" w14:textId="77777777" w:rsidR="0043523A" w:rsidRPr="0094682A" w:rsidRDefault="0043523A" w:rsidP="0043523A">
      <w:pPr>
        <w:jc w:val="both"/>
        <w:rPr>
          <w:rFonts w:ascii="Arial" w:hAnsi="Arial" w:cs="Arial"/>
          <w:sz w:val="20"/>
        </w:rPr>
      </w:pPr>
      <w:r w:rsidRPr="0094682A">
        <w:rPr>
          <w:rFonts w:ascii="Arial" w:hAnsi="Arial" w:cs="Arial"/>
          <w:b/>
          <w:sz w:val="20"/>
        </w:rPr>
        <w:t>XIV.</w:t>
      </w:r>
      <w:r w:rsidRPr="0094682A">
        <w:rPr>
          <w:rFonts w:ascii="Arial" w:hAnsi="Arial" w:cs="Arial"/>
          <w:sz w:val="20"/>
        </w:rPr>
        <w:t xml:space="preserve"> Promover, en el ámbito de su competencia, el conocimiento y utilización de mecanismos alternativos y pacíficos de la solución de conflictos;</w:t>
      </w:r>
    </w:p>
    <w:p w14:paraId="17B5F3C4" w14:textId="77777777" w:rsidR="0043523A" w:rsidRPr="005B09ED" w:rsidRDefault="0043523A" w:rsidP="0043523A">
      <w:pPr>
        <w:jc w:val="both"/>
        <w:rPr>
          <w:rFonts w:ascii="Arial" w:hAnsi="Arial" w:cs="Arial"/>
          <w:sz w:val="16"/>
          <w:szCs w:val="16"/>
        </w:rPr>
      </w:pPr>
    </w:p>
    <w:p w14:paraId="3A5564C5" w14:textId="77777777" w:rsidR="0043523A" w:rsidRPr="0094682A" w:rsidRDefault="0043523A" w:rsidP="0043523A">
      <w:pPr>
        <w:jc w:val="both"/>
        <w:rPr>
          <w:rFonts w:ascii="Arial" w:hAnsi="Arial" w:cs="Arial"/>
          <w:sz w:val="20"/>
        </w:rPr>
      </w:pPr>
      <w:r w:rsidRPr="0094682A">
        <w:rPr>
          <w:rFonts w:ascii="Arial" w:hAnsi="Arial" w:cs="Arial"/>
          <w:b/>
          <w:sz w:val="20"/>
        </w:rPr>
        <w:t>XV.</w:t>
      </w:r>
      <w:r w:rsidRPr="0094682A">
        <w:rPr>
          <w:rFonts w:ascii="Arial" w:hAnsi="Arial" w:cs="Arial"/>
          <w:sz w:val="20"/>
        </w:rPr>
        <w:t xml:space="preserve"> Realizar acciones para promover la cultura de la denuncia entre la sociedad;</w:t>
      </w:r>
    </w:p>
    <w:p w14:paraId="7907A6BD" w14:textId="77777777" w:rsidR="0043523A" w:rsidRPr="005B09ED" w:rsidRDefault="0043523A" w:rsidP="0043523A">
      <w:pPr>
        <w:jc w:val="both"/>
        <w:rPr>
          <w:rFonts w:ascii="Arial" w:hAnsi="Arial" w:cs="Arial"/>
          <w:sz w:val="16"/>
          <w:szCs w:val="16"/>
        </w:rPr>
      </w:pPr>
    </w:p>
    <w:p w14:paraId="3594A44F" w14:textId="77777777" w:rsidR="0043523A" w:rsidRPr="0094682A" w:rsidRDefault="0043523A" w:rsidP="0043523A">
      <w:pPr>
        <w:jc w:val="both"/>
        <w:rPr>
          <w:rFonts w:ascii="Arial" w:hAnsi="Arial" w:cs="Arial"/>
          <w:sz w:val="20"/>
        </w:rPr>
      </w:pPr>
      <w:r w:rsidRPr="0094682A">
        <w:rPr>
          <w:rFonts w:ascii="Arial" w:hAnsi="Arial" w:cs="Arial"/>
          <w:b/>
          <w:sz w:val="20"/>
        </w:rPr>
        <w:t>XVI.</w:t>
      </w:r>
      <w:r w:rsidRPr="0094682A">
        <w:rPr>
          <w:rFonts w:ascii="Arial" w:hAnsi="Arial" w:cs="Arial"/>
          <w:sz w:val="20"/>
        </w:rPr>
        <w:t xml:space="preserve"> </w:t>
      </w:r>
      <w:r w:rsidR="006274F1" w:rsidRPr="006274F1">
        <w:rPr>
          <w:rFonts w:ascii="Arial" w:hAnsi="Arial" w:cs="Arial"/>
          <w:sz w:val="20"/>
        </w:rPr>
        <w:t>Realizar y promover acciones para el reconocimiento y respeto de la memoria histórica en materia de las violencias; y</w:t>
      </w:r>
    </w:p>
    <w:p w14:paraId="22704A16" w14:textId="77777777" w:rsidR="0043523A" w:rsidRPr="005B09ED" w:rsidRDefault="0043523A" w:rsidP="0043523A">
      <w:pPr>
        <w:jc w:val="both"/>
        <w:rPr>
          <w:rFonts w:ascii="Arial" w:hAnsi="Arial" w:cs="Arial"/>
          <w:sz w:val="16"/>
          <w:szCs w:val="16"/>
        </w:rPr>
      </w:pPr>
    </w:p>
    <w:p w14:paraId="48D6EA3C" w14:textId="77777777" w:rsidR="0043523A" w:rsidRPr="0094682A" w:rsidRDefault="0043523A" w:rsidP="0043523A">
      <w:pPr>
        <w:jc w:val="both"/>
        <w:rPr>
          <w:rFonts w:ascii="Arial" w:hAnsi="Arial" w:cs="Arial"/>
          <w:sz w:val="20"/>
        </w:rPr>
      </w:pPr>
      <w:r w:rsidRPr="0094682A">
        <w:rPr>
          <w:rFonts w:ascii="Arial" w:hAnsi="Arial" w:cs="Arial"/>
          <w:b/>
          <w:sz w:val="20"/>
        </w:rPr>
        <w:t>XVII.</w:t>
      </w:r>
      <w:r w:rsidRPr="0094682A">
        <w:rPr>
          <w:rFonts w:ascii="Arial" w:hAnsi="Arial" w:cs="Arial"/>
          <w:sz w:val="20"/>
        </w:rPr>
        <w:t xml:space="preserve"> Las demás establecidas en la presente Ley.</w:t>
      </w:r>
    </w:p>
    <w:p w14:paraId="77E4DB22" w14:textId="77777777" w:rsidR="0043523A" w:rsidRPr="005B09ED" w:rsidRDefault="0043523A" w:rsidP="0043523A">
      <w:pPr>
        <w:jc w:val="both"/>
        <w:rPr>
          <w:rFonts w:ascii="Arial" w:hAnsi="Arial" w:cs="Arial"/>
          <w:sz w:val="16"/>
          <w:szCs w:val="16"/>
        </w:rPr>
      </w:pPr>
    </w:p>
    <w:p w14:paraId="21B7914D" w14:textId="77777777" w:rsidR="0043523A" w:rsidRDefault="0043523A" w:rsidP="0043523A">
      <w:pPr>
        <w:jc w:val="both"/>
        <w:rPr>
          <w:rFonts w:ascii="Arial" w:hAnsi="Arial" w:cs="Arial"/>
          <w:sz w:val="20"/>
        </w:rPr>
      </w:pPr>
      <w:r w:rsidRPr="0094682A">
        <w:rPr>
          <w:rFonts w:ascii="Arial" w:hAnsi="Arial" w:cs="Arial"/>
          <w:b/>
          <w:sz w:val="20"/>
        </w:rPr>
        <w:t>Artículo 18.</w:t>
      </w:r>
      <w:r w:rsidRPr="0094682A">
        <w:rPr>
          <w:rFonts w:ascii="Arial" w:hAnsi="Arial" w:cs="Arial"/>
          <w:sz w:val="20"/>
        </w:rPr>
        <w:t xml:space="preserve"> Los integrantes del Comité Coordinador tendrán las atribuciones siguientes:</w:t>
      </w:r>
    </w:p>
    <w:p w14:paraId="1A4E0AD2" w14:textId="77777777" w:rsidR="009D06BF" w:rsidRPr="005B09ED" w:rsidRDefault="009D06BF" w:rsidP="0043523A">
      <w:pPr>
        <w:jc w:val="both"/>
        <w:rPr>
          <w:rFonts w:ascii="Arial" w:hAnsi="Arial" w:cs="Arial"/>
          <w:sz w:val="16"/>
          <w:szCs w:val="16"/>
        </w:rPr>
      </w:pPr>
    </w:p>
    <w:p w14:paraId="3F01D795"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Participar en las sesiones del Comité Coordinador;</w:t>
      </w:r>
    </w:p>
    <w:p w14:paraId="44B838EF" w14:textId="77777777" w:rsidR="0043523A" w:rsidRPr="005B09ED" w:rsidRDefault="0043523A" w:rsidP="0043523A">
      <w:pPr>
        <w:jc w:val="both"/>
        <w:rPr>
          <w:rFonts w:ascii="Arial" w:hAnsi="Arial" w:cs="Arial"/>
          <w:sz w:val="16"/>
          <w:szCs w:val="16"/>
        </w:rPr>
      </w:pPr>
    </w:p>
    <w:p w14:paraId="6A6CFF70"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Formular estrategias para la implementación de proyectos de desarrollo económico y social en territorios diagnosticados, garantizando la coordinación de todos los órdenes de gobierno y organizaciones de la sociedad civil;</w:t>
      </w:r>
    </w:p>
    <w:p w14:paraId="72906AFD" w14:textId="77777777" w:rsidR="0043523A" w:rsidRPr="005B09ED" w:rsidRDefault="0043523A" w:rsidP="0043523A">
      <w:pPr>
        <w:jc w:val="both"/>
        <w:rPr>
          <w:rFonts w:ascii="Arial" w:hAnsi="Arial" w:cs="Arial"/>
          <w:sz w:val="16"/>
          <w:szCs w:val="16"/>
        </w:rPr>
      </w:pPr>
    </w:p>
    <w:p w14:paraId="29655D0E"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w:t>
      </w:r>
      <w:r w:rsidR="001C47FC" w:rsidRPr="001C47FC">
        <w:rPr>
          <w:rFonts w:ascii="Arial" w:hAnsi="Arial" w:cs="Arial"/>
          <w:sz w:val="20"/>
        </w:rPr>
        <w:t>Dar seguimiento a las acciones implementadas por el Comité Coordinador;</w:t>
      </w:r>
    </w:p>
    <w:p w14:paraId="30AFA05A" w14:textId="77777777" w:rsidR="0043523A" w:rsidRPr="005B09ED" w:rsidRDefault="0043523A" w:rsidP="0043523A">
      <w:pPr>
        <w:jc w:val="both"/>
        <w:rPr>
          <w:rFonts w:ascii="Arial" w:hAnsi="Arial" w:cs="Arial"/>
          <w:sz w:val="16"/>
          <w:szCs w:val="16"/>
        </w:rPr>
      </w:pPr>
    </w:p>
    <w:p w14:paraId="5CA7745C" w14:textId="77777777" w:rsidR="0043523A" w:rsidRPr="0094682A" w:rsidRDefault="0043523A" w:rsidP="0043523A">
      <w:pPr>
        <w:jc w:val="both"/>
        <w:rPr>
          <w:rFonts w:ascii="Arial" w:hAnsi="Arial" w:cs="Arial"/>
          <w:sz w:val="20"/>
        </w:rPr>
      </w:pPr>
      <w:r w:rsidRPr="0094682A">
        <w:rPr>
          <w:rFonts w:ascii="Arial" w:hAnsi="Arial" w:cs="Arial"/>
          <w:b/>
          <w:sz w:val="20"/>
        </w:rPr>
        <w:lastRenderedPageBreak/>
        <w:t>IV.</w:t>
      </w:r>
      <w:r w:rsidRPr="0094682A">
        <w:rPr>
          <w:rFonts w:ascii="Arial" w:hAnsi="Arial" w:cs="Arial"/>
          <w:sz w:val="20"/>
        </w:rPr>
        <w:t xml:space="preserve"> Participar en la elaboración del Programa Estatal;</w:t>
      </w:r>
    </w:p>
    <w:p w14:paraId="1F27DB32" w14:textId="77777777" w:rsidR="0043523A" w:rsidRPr="005B09ED" w:rsidRDefault="0043523A" w:rsidP="0043523A">
      <w:pPr>
        <w:jc w:val="both"/>
        <w:rPr>
          <w:rFonts w:ascii="Arial" w:hAnsi="Arial" w:cs="Arial"/>
          <w:sz w:val="16"/>
          <w:szCs w:val="16"/>
        </w:rPr>
      </w:pPr>
    </w:p>
    <w:p w14:paraId="5710C49C" w14:textId="77777777" w:rsidR="0043523A" w:rsidRPr="0094682A" w:rsidRDefault="0043523A" w:rsidP="0043523A">
      <w:pPr>
        <w:jc w:val="both"/>
        <w:rPr>
          <w:rFonts w:ascii="Arial" w:hAnsi="Arial" w:cs="Arial"/>
          <w:sz w:val="20"/>
        </w:rPr>
      </w:pPr>
      <w:r w:rsidRPr="0094682A">
        <w:rPr>
          <w:rFonts w:ascii="Arial" w:hAnsi="Arial" w:cs="Arial"/>
          <w:b/>
          <w:sz w:val="20"/>
        </w:rPr>
        <w:t>V.</w:t>
      </w:r>
      <w:r w:rsidRPr="0094682A">
        <w:rPr>
          <w:rFonts w:ascii="Arial" w:hAnsi="Arial" w:cs="Arial"/>
          <w:sz w:val="20"/>
        </w:rPr>
        <w:t xml:space="preserve"> Elaborar informes para ser presentados anualmente ante los integrantes del Sistema Estatal;</w:t>
      </w:r>
    </w:p>
    <w:p w14:paraId="39537E65" w14:textId="77777777" w:rsidR="0043523A" w:rsidRPr="005B09ED" w:rsidRDefault="0043523A" w:rsidP="0043523A">
      <w:pPr>
        <w:jc w:val="both"/>
        <w:rPr>
          <w:rFonts w:ascii="Arial" w:hAnsi="Arial" w:cs="Arial"/>
          <w:sz w:val="16"/>
          <w:szCs w:val="16"/>
        </w:rPr>
      </w:pPr>
    </w:p>
    <w:p w14:paraId="5324CDD8" w14:textId="77777777" w:rsidR="0043523A" w:rsidRPr="0094682A" w:rsidRDefault="0043523A" w:rsidP="0043523A">
      <w:pPr>
        <w:jc w:val="both"/>
        <w:rPr>
          <w:rFonts w:ascii="Arial" w:hAnsi="Arial" w:cs="Arial"/>
          <w:sz w:val="20"/>
        </w:rPr>
      </w:pPr>
      <w:r w:rsidRPr="0094682A">
        <w:rPr>
          <w:rFonts w:ascii="Arial" w:hAnsi="Arial" w:cs="Arial"/>
          <w:b/>
          <w:sz w:val="20"/>
        </w:rPr>
        <w:t>VI.</w:t>
      </w:r>
      <w:r w:rsidRPr="0094682A">
        <w:rPr>
          <w:rFonts w:ascii="Arial" w:hAnsi="Arial" w:cs="Arial"/>
          <w:sz w:val="20"/>
        </w:rPr>
        <w:t xml:space="preserve"> </w:t>
      </w:r>
      <w:r w:rsidR="001C47FC" w:rsidRPr="001C47FC">
        <w:rPr>
          <w:rFonts w:ascii="Arial" w:hAnsi="Arial" w:cs="Arial"/>
          <w:sz w:val="20"/>
        </w:rPr>
        <w:t>Elaborar los lineamientos necesarios para el cumplimiento de los objetivos del Sistema Estatal; y</w:t>
      </w:r>
    </w:p>
    <w:p w14:paraId="45F9B98D" w14:textId="77777777" w:rsidR="0043523A" w:rsidRPr="005B09ED" w:rsidRDefault="0043523A" w:rsidP="0043523A">
      <w:pPr>
        <w:jc w:val="both"/>
        <w:rPr>
          <w:rFonts w:ascii="Arial" w:hAnsi="Arial" w:cs="Arial"/>
          <w:sz w:val="16"/>
          <w:szCs w:val="16"/>
        </w:rPr>
      </w:pPr>
    </w:p>
    <w:p w14:paraId="18502726" w14:textId="77777777" w:rsidR="0043523A" w:rsidRPr="0094682A" w:rsidRDefault="0043523A" w:rsidP="0043523A">
      <w:pPr>
        <w:jc w:val="both"/>
        <w:rPr>
          <w:rFonts w:ascii="Arial" w:hAnsi="Arial" w:cs="Arial"/>
          <w:sz w:val="20"/>
        </w:rPr>
      </w:pPr>
      <w:r w:rsidRPr="0094682A">
        <w:rPr>
          <w:rFonts w:ascii="Arial" w:hAnsi="Arial" w:cs="Arial"/>
          <w:b/>
          <w:sz w:val="20"/>
        </w:rPr>
        <w:t>VII.</w:t>
      </w:r>
      <w:r w:rsidRPr="0094682A">
        <w:rPr>
          <w:rFonts w:ascii="Arial" w:hAnsi="Arial" w:cs="Arial"/>
          <w:sz w:val="20"/>
        </w:rPr>
        <w:t xml:space="preserve"> </w:t>
      </w:r>
      <w:r w:rsidR="001C47FC" w:rsidRPr="001C47FC">
        <w:rPr>
          <w:rFonts w:ascii="Arial" w:hAnsi="Arial" w:cs="Arial"/>
          <w:sz w:val="20"/>
        </w:rPr>
        <w:t>Designar a un funcionario de primer nivel, por lo menos con rango de subsecretario, como punto focal en sus respectivas dependencias.</w:t>
      </w:r>
    </w:p>
    <w:p w14:paraId="55FA96E0" w14:textId="77777777" w:rsidR="0043523A" w:rsidRPr="005B09ED" w:rsidRDefault="0043523A" w:rsidP="0043523A">
      <w:pPr>
        <w:jc w:val="both"/>
        <w:rPr>
          <w:rFonts w:ascii="Arial" w:hAnsi="Arial" w:cs="Arial"/>
          <w:sz w:val="16"/>
          <w:szCs w:val="16"/>
        </w:rPr>
      </w:pPr>
    </w:p>
    <w:p w14:paraId="097AE073" w14:textId="77777777" w:rsidR="00AD18A0" w:rsidRDefault="00C12777" w:rsidP="0043523A">
      <w:pPr>
        <w:jc w:val="both"/>
        <w:rPr>
          <w:rFonts w:ascii="Arial" w:hAnsi="Arial" w:cs="Arial"/>
          <w:sz w:val="20"/>
        </w:rPr>
      </w:pPr>
      <w:r w:rsidRPr="0094682A">
        <w:rPr>
          <w:rFonts w:ascii="Arial" w:hAnsi="Arial" w:cs="Arial"/>
          <w:b/>
          <w:sz w:val="20"/>
        </w:rPr>
        <w:t>V</w:t>
      </w:r>
      <w:r>
        <w:rPr>
          <w:rFonts w:ascii="Arial" w:hAnsi="Arial" w:cs="Arial"/>
          <w:b/>
          <w:sz w:val="20"/>
        </w:rPr>
        <w:t>I</w:t>
      </w:r>
      <w:r w:rsidRPr="0094682A">
        <w:rPr>
          <w:rFonts w:ascii="Arial" w:hAnsi="Arial" w:cs="Arial"/>
          <w:b/>
          <w:sz w:val="20"/>
        </w:rPr>
        <w:t>II.</w:t>
      </w:r>
      <w:r w:rsidRPr="0094682A">
        <w:rPr>
          <w:rFonts w:ascii="Arial" w:hAnsi="Arial" w:cs="Arial"/>
          <w:sz w:val="20"/>
        </w:rPr>
        <w:t xml:space="preserve"> </w:t>
      </w:r>
      <w:r>
        <w:rPr>
          <w:rFonts w:ascii="Arial" w:hAnsi="Arial" w:cs="Arial"/>
          <w:sz w:val="20"/>
        </w:rPr>
        <w:t xml:space="preserve">Se deroga. </w:t>
      </w:r>
      <w:r w:rsidR="00490E50" w:rsidRPr="00490E50">
        <w:rPr>
          <w:rFonts w:ascii="Arial" w:hAnsi="Arial" w:cs="Arial"/>
          <w:sz w:val="20"/>
          <w:lang w:val="es-MX"/>
        </w:rPr>
        <w:t>(Decreto No. LXIV-807, P.O. No. 112, del 21 de septiembre de 2021).</w:t>
      </w:r>
    </w:p>
    <w:p w14:paraId="325DDEDA" w14:textId="77777777" w:rsidR="00AD18A0" w:rsidRDefault="00AD18A0" w:rsidP="0043523A">
      <w:pPr>
        <w:jc w:val="both"/>
        <w:rPr>
          <w:rFonts w:ascii="Arial" w:hAnsi="Arial" w:cs="Arial"/>
          <w:sz w:val="20"/>
        </w:rPr>
      </w:pPr>
    </w:p>
    <w:p w14:paraId="563B19F3" w14:textId="77777777" w:rsidR="0043523A" w:rsidRPr="0094682A" w:rsidRDefault="0043523A" w:rsidP="0043523A">
      <w:pPr>
        <w:jc w:val="center"/>
        <w:rPr>
          <w:rFonts w:ascii="Arial" w:hAnsi="Arial" w:cs="Arial"/>
          <w:b/>
          <w:sz w:val="20"/>
        </w:rPr>
      </w:pPr>
      <w:r w:rsidRPr="0094682A">
        <w:rPr>
          <w:rFonts w:ascii="Arial" w:hAnsi="Arial" w:cs="Arial"/>
          <w:b/>
          <w:sz w:val="20"/>
        </w:rPr>
        <w:t>SECCIÓN SEGUNDA</w:t>
      </w:r>
    </w:p>
    <w:p w14:paraId="345F676E" w14:textId="77777777" w:rsidR="0043523A" w:rsidRPr="0094682A" w:rsidRDefault="0043523A" w:rsidP="0043523A">
      <w:pPr>
        <w:jc w:val="center"/>
        <w:rPr>
          <w:rFonts w:ascii="Arial" w:hAnsi="Arial" w:cs="Arial"/>
          <w:b/>
          <w:sz w:val="20"/>
        </w:rPr>
      </w:pPr>
      <w:r w:rsidRPr="0094682A">
        <w:rPr>
          <w:rFonts w:ascii="Arial" w:hAnsi="Arial" w:cs="Arial"/>
          <w:b/>
          <w:sz w:val="20"/>
        </w:rPr>
        <w:t>DE LA SECRETARÍA EJECUTIVA</w:t>
      </w:r>
    </w:p>
    <w:p w14:paraId="4B0FACDE" w14:textId="77777777" w:rsidR="0043523A" w:rsidRPr="00162FCF" w:rsidRDefault="0043523A" w:rsidP="0043523A">
      <w:pPr>
        <w:jc w:val="both"/>
        <w:rPr>
          <w:rFonts w:ascii="Arial" w:hAnsi="Arial" w:cs="Arial"/>
          <w:sz w:val="16"/>
          <w:szCs w:val="16"/>
        </w:rPr>
      </w:pPr>
    </w:p>
    <w:p w14:paraId="3367AC8C" w14:textId="77777777" w:rsidR="0043523A" w:rsidRPr="0094682A" w:rsidRDefault="0043523A" w:rsidP="0043523A">
      <w:pPr>
        <w:jc w:val="both"/>
        <w:rPr>
          <w:rFonts w:ascii="Arial" w:hAnsi="Arial" w:cs="Arial"/>
          <w:sz w:val="20"/>
        </w:rPr>
      </w:pPr>
      <w:r w:rsidRPr="0094682A">
        <w:rPr>
          <w:rFonts w:ascii="Arial" w:hAnsi="Arial" w:cs="Arial"/>
          <w:b/>
          <w:sz w:val="20"/>
        </w:rPr>
        <w:t>Artículo 19.</w:t>
      </w:r>
      <w:r w:rsidRPr="0094682A">
        <w:rPr>
          <w:rFonts w:ascii="Arial" w:hAnsi="Arial" w:cs="Arial"/>
          <w:sz w:val="20"/>
        </w:rPr>
        <w:t xml:space="preserve"> </w:t>
      </w:r>
      <w:r w:rsidR="0093393F" w:rsidRPr="0093393F">
        <w:rPr>
          <w:rFonts w:ascii="Arial" w:hAnsi="Arial" w:cs="Arial"/>
          <w:sz w:val="20"/>
        </w:rPr>
        <w:t>La Secretaría Ejecutiva tiene por objeto fungir como órgano de apoyo técnico del Comité Coordinador, a efecto de proveer asistencia técnica para el desempeño de sus atribuciones. Son atribuciones de la Secretaría Ejecutiva:</w:t>
      </w:r>
    </w:p>
    <w:p w14:paraId="2B533FEB" w14:textId="77777777" w:rsidR="0043523A" w:rsidRPr="00162FCF" w:rsidRDefault="0043523A" w:rsidP="0043523A">
      <w:pPr>
        <w:jc w:val="both"/>
        <w:rPr>
          <w:rFonts w:ascii="Arial" w:hAnsi="Arial" w:cs="Arial"/>
          <w:sz w:val="16"/>
          <w:szCs w:val="16"/>
        </w:rPr>
      </w:pPr>
    </w:p>
    <w:p w14:paraId="33C7D1AB" w14:textId="77777777" w:rsidR="0043523A" w:rsidRPr="0094682A" w:rsidRDefault="0043523A" w:rsidP="0043523A">
      <w:pPr>
        <w:jc w:val="both"/>
        <w:rPr>
          <w:rFonts w:ascii="Arial" w:hAnsi="Arial" w:cs="Arial"/>
          <w:sz w:val="20"/>
        </w:rPr>
      </w:pPr>
      <w:r w:rsidRPr="0094682A">
        <w:rPr>
          <w:rFonts w:ascii="Arial" w:hAnsi="Arial" w:cs="Arial"/>
          <w:b/>
          <w:sz w:val="20"/>
        </w:rPr>
        <w:t>l.</w:t>
      </w:r>
      <w:r w:rsidRPr="0094682A">
        <w:rPr>
          <w:rFonts w:ascii="Arial" w:hAnsi="Arial" w:cs="Arial"/>
          <w:sz w:val="20"/>
        </w:rPr>
        <w:t xml:space="preserve"> Elaborar en coordinación con los demás integrantes del Sistema Estatal, las propuestas de contenido del Programa Estatal, y todos aquellos vinculados con esta materia;</w:t>
      </w:r>
    </w:p>
    <w:p w14:paraId="13C368E9" w14:textId="77777777" w:rsidR="0043523A" w:rsidRPr="00162FCF" w:rsidRDefault="0043523A" w:rsidP="0043523A">
      <w:pPr>
        <w:jc w:val="both"/>
        <w:rPr>
          <w:rFonts w:ascii="Arial" w:hAnsi="Arial" w:cs="Arial"/>
          <w:sz w:val="16"/>
          <w:szCs w:val="16"/>
        </w:rPr>
      </w:pPr>
    </w:p>
    <w:p w14:paraId="4A9C79AD" w14:textId="77777777" w:rsidR="0043523A" w:rsidRPr="0094682A" w:rsidRDefault="0043523A" w:rsidP="0043523A">
      <w:pPr>
        <w:jc w:val="both"/>
        <w:rPr>
          <w:rFonts w:ascii="Arial" w:hAnsi="Arial" w:cs="Arial"/>
          <w:sz w:val="20"/>
        </w:rPr>
      </w:pPr>
      <w:r w:rsidRPr="0094682A">
        <w:rPr>
          <w:rFonts w:ascii="Arial" w:hAnsi="Arial" w:cs="Arial"/>
          <w:b/>
          <w:sz w:val="20"/>
        </w:rPr>
        <w:t>II.</w:t>
      </w:r>
      <w:r w:rsidRPr="0094682A">
        <w:rPr>
          <w:rFonts w:ascii="Arial" w:hAnsi="Arial" w:cs="Arial"/>
          <w:sz w:val="20"/>
        </w:rPr>
        <w:t xml:space="preserve"> Proponer al </w:t>
      </w:r>
      <w:proofErr w:type="gramStart"/>
      <w:r w:rsidRPr="0094682A">
        <w:rPr>
          <w:rFonts w:ascii="Arial" w:hAnsi="Arial" w:cs="Arial"/>
          <w:sz w:val="20"/>
        </w:rPr>
        <w:t>Presidente</w:t>
      </w:r>
      <w:proofErr w:type="gramEnd"/>
      <w:r w:rsidRPr="0094682A">
        <w:rPr>
          <w:rFonts w:ascii="Arial" w:hAnsi="Arial" w:cs="Arial"/>
          <w:sz w:val="20"/>
        </w:rPr>
        <w:t xml:space="preserve"> del Comité Coordinador los contenidos temáticos que se desahogarán en las sesiones;</w:t>
      </w:r>
    </w:p>
    <w:p w14:paraId="6FF4C32D" w14:textId="77777777" w:rsidR="0043523A" w:rsidRPr="00162FCF" w:rsidRDefault="0043523A" w:rsidP="0043523A">
      <w:pPr>
        <w:jc w:val="both"/>
        <w:rPr>
          <w:rFonts w:ascii="Arial" w:hAnsi="Arial" w:cs="Arial"/>
          <w:sz w:val="16"/>
          <w:szCs w:val="16"/>
        </w:rPr>
      </w:pPr>
    </w:p>
    <w:p w14:paraId="1BF093AE" w14:textId="77777777" w:rsidR="0043523A" w:rsidRPr="0094682A" w:rsidRDefault="0043523A" w:rsidP="0043523A">
      <w:pPr>
        <w:jc w:val="both"/>
        <w:rPr>
          <w:rFonts w:ascii="Arial" w:hAnsi="Arial" w:cs="Arial"/>
          <w:sz w:val="20"/>
        </w:rPr>
      </w:pPr>
      <w:r w:rsidRPr="0094682A">
        <w:rPr>
          <w:rFonts w:ascii="Arial" w:hAnsi="Arial" w:cs="Arial"/>
          <w:b/>
          <w:sz w:val="20"/>
        </w:rPr>
        <w:t>III.</w:t>
      </w:r>
      <w:r w:rsidRPr="0094682A">
        <w:rPr>
          <w:rFonts w:ascii="Arial" w:hAnsi="Arial" w:cs="Arial"/>
          <w:sz w:val="20"/>
        </w:rPr>
        <w:t xml:space="preserve"> Integrar el orden del día de las sesiones ordinarias o extraordinarias a celebrarse;</w:t>
      </w:r>
    </w:p>
    <w:p w14:paraId="775E3746" w14:textId="77777777" w:rsidR="0043523A" w:rsidRPr="00162FCF" w:rsidRDefault="0043523A" w:rsidP="0043523A">
      <w:pPr>
        <w:jc w:val="both"/>
        <w:rPr>
          <w:rFonts w:ascii="Arial" w:hAnsi="Arial" w:cs="Arial"/>
          <w:sz w:val="16"/>
          <w:szCs w:val="16"/>
        </w:rPr>
      </w:pPr>
    </w:p>
    <w:p w14:paraId="747B7A0E" w14:textId="77777777" w:rsidR="0043523A" w:rsidRPr="0094682A" w:rsidRDefault="0043523A" w:rsidP="0043523A">
      <w:pPr>
        <w:jc w:val="both"/>
        <w:rPr>
          <w:rFonts w:ascii="Arial" w:hAnsi="Arial" w:cs="Arial"/>
          <w:sz w:val="20"/>
        </w:rPr>
      </w:pPr>
      <w:r w:rsidRPr="0094682A">
        <w:rPr>
          <w:rFonts w:ascii="Arial" w:hAnsi="Arial" w:cs="Arial"/>
          <w:b/>
          <w:sz w:val="20"/>
        </w:rPr>
        <w:t>IV.</w:t>
      </w:r>
      <w:r w:rsidRPr="0094682A">
        <w:rPr>
          <w:rFonts w:ascii="Arial" w:hAnsi="Arial" w:cs="Arial"/>
          <w:sz w:val="20"/>
        </w:rPr>
        <w:t xml:space="preserve"> Notificar a los integrantes del Comité Coordinador por escrito, de las convocatorias a las sesiones ordinarias. En el caso de sesiones extraordinarias, a través de los medios digitales disponibles;</w:t>
      </w:r>
    </w:p>
    <w:p w14:paraId="40064E37" w14:textId="77777777" w:rsidR="0043523A" w:rsidRPr="00162FCF" w:rsidRDefault="0043523A" w:rsidP="0043523A">
      <w:pPr>
        <w:jc w:val="both"/>
        <w:rPr>
          <w:rFonts w:ascii="Arial" w:hAnsi="Arial" w:cs="Arial"/>
          <w:sz w:val="16"/>
          <w:szCs w:val="16"/>
        </w:rPr>
      </w:pPr>
    </w:p>
    <w:p w14:paraId="4CF379CF" w14:textId="77777777" w:rsidR="0043523A" w:rsidRPr="0094682A" w:rsidRDefault="0043523A" w:rsidP="0043523A">
      <w:pPr>
        <w:jc w:val="both"/>
        <w:rPr>
          <w:rFonts w:ascii="Arial" w:hAnsi="Arial" w:cs="Arial"/>
          <w:sz w:val="20"/>
        </w:rPr>
      </w:pPr>
      <w:r w:rsidRPr="0094682A">
        <w:rPr>
          <w:rFonts w:ascii="Arial" w:hAnsi="Arial" w:cs="Arial"/>
          <w:b/>
          <w:sz w:val="20"/>
        </w:rPr>
        <w:t>V.</w:t>
      </w:r>
      <w:r w:rsidRPr="0094682A">
        <w:rPr>
          <w:rFonts w:ascii="Arial" w:hAnsi="Arial" w:cs="Arial"/>
          <w:sz w:val="20"/>
        </w:rPr>
        <w:t xml:space="preserve"> Llevar la lista de asistencia de cada sesión ordinaria y extraordinaria del Comité Coordinador y declarar la existencia de quórum;</w:t>
      </w:r>
    </w:p>
    <w:p w14:paraId="3394CE45" w14:textId="77777777" w:rsidR="0043523A" w:rsidRPr="00162FCF" w:rsidRDefault="0043523A" w:rsidP="0043523A">
      <w:pPr>
        <w:jc w:val="both"/>
        <w:rPr>
          <w:rFonts w:ascii="Arial" w:hAnsi="Arial" w:cs="Arial"/>
          <w:sz w:val="16"/>
          <w:szCs w:val="16"/>
        </w:rPr>
      </w:pPr>
    </w:p>
    <w:p w14:paraId="6EB9FF43" w14:textId="77777777" w:rsidR="0043523A" w:rsidRPr="0094682A" w:rsidRDefault="0043523A" w:rsidP="0043523A">
      <w:pPr>
        <w:jc w:val="both"/>
        <w:rPr>
          <w:rFonts w:ascii="Arial" w:hAnsi="Arial" w:cs="Arial"/>
          <w:sz w:val="20"/>
        </w:rPr>
      </w:pPr>
      <w:r w:rsidRPr="0094682A">
        <w:rPr>
          <w:rFonts w:ascii="Arial" w:hAnsi="Arial" w:cs="Arial"/>
          <w:b/>
          <w:sz w:val="20"/>
        </w:rPr>
        <w:t>VI.</w:t>
      </w:r>
      <w:r w:rsidRPr="0094682A">
        <w:rPr>
          <w:rFonts w:ascii="Arial" w:hAnsi="Arial" w:cs="Arial"/>
          <w:sz w:val="20"/>
        </w:rPr>
        <w:t xml:space="preserve"> Solicitar a los miembros del Comité Coordinador los informes que sean necesarios para el cumplimiento del objetivo de esa instancia;</w:t>
      </w:r>
    </w:p>
    <w:p w14:paraId="70829124" w14:textId="77777777" w:rsidR="0043523A" w:rsidRPr="00162FCF" w:rsidRDefault="0043523A" w:rsidP="0043523A">
      <w:pPr>
        <w:jc w:val="both"/>
        <w:rPr>
          <w:rFonts w:ascii="Arial" w:hAnsi="Arial" w:cs="Arial"/>
          <w:sz w:val="16"/>
          <w:szCs w:val="16"/>
        </w:rPr>
      </w:pPr>
    </w:p>
    <w:p w14:paraId="5C07102E" w14:textId="77777777" w:rsidR="0043523A" w:rsidRPr="0094682A" w:rsidRDefault="0043523A" w:rsidP="0043523A">
      <w:pPr>
        <w:jc w:val="both"/>
        <w:rPr>
          <w:rFonts w:ascii="Arial" w:hAnsi="Arial" w:cs="Arial"/>
          <w:sz w:val="20"/>
        </w:rPr>
      </w:pPr>
      <w:r w:rsidRPr="0094682A">
        <w:rPr>
          <w:rFonts w:ascii="Arial" w:hAnsi="Arial" w:cs="Arial"/>
          <w:b/>
          <w:sz w:val="20"/>
        </w:rPr>
        <w:t>VII.</w:t>
      </w:r>
      <w:r w:rsidRPr="0094682A">
        <w:rPr>
          <w:rFonts w:ascii="Arial" w:hAnsi="Arial" w:cs="Arial"/>
          <w:sz w:val="20"/>
        </w:rPr>
        <w:t xml:space="preserve"> Redactar las actas correspondientes a las sesiones ordinarias y extraordinarias y firmarlas de manera conjunta con el </w:t>
      </w:r>
      <w:proofErr w:type="gramStart"/>
      <w:r w:rsidRPr="0094682A">
        <w:rPr>
          <w:rFonts w:ascii="Arial" w:hAnsi="Arial" w:cs="Arial"/>
          <w:sz w:val="20"/>
        </w:rPr>
        <w:t>Presidente</w:t>
      </w:r>
      <w:proofErr w:type="gramEnd"/>
      <w:r w:rsidRPr="0094682A">
        <w:rPr>
          <w:rFonts w:ascii="Arial" w:hAnsi="Arial" w:cs="Arial"/>
          <w:sz w:val="20"/>
        </w:rPr>
        <w:t xml:space="preserve"> del Comité Coordinador;</w:t>
      </w:r>
    </w:p>
    <w:p w14:paraId="1604A987" w14:textId="77777777" w:rsidR="0043523A" w:rsidRPr="00162FCF" w:rsidRDefault="0043523A" w:rsidP="0043523A">
      <w:pPr>
        <w:jc w:val="both"/>
        <w:rPr>
          <w:rFonts w:ascii="Arial" w:hAnsi="Arial" w:cs="Arial"/>
          <w:sz w:val="16"/>
          <w:szCs w:val="16"/>
        </w:rPr>
      </w:pPr>
    </w:p>
    <w:p w14:paraId="4BE85A56" w14:textId="77777777" w:rsidR="0043523A" w:rsidRPr="0094682A" w:rsidRDefault="0043523A" w:rsidP="0043523A">
      <w:pPr>
        <w:jc w:val="both"/>
        <w:rPr>
          <w:rFonts w:ascii="Arial" w:hAnsi="Arial" w:cs="Arial"/>
          <w:sz w:val="20"/>
        </w:rPr>
      </w:pPr>
      <w:r w:rsidRPr="0094682A">
        <w:rPr>
          <w:rFonts w:ascii="Arial" w:hAnsi="Arial" w:cs="Arial"/>
          <w:b/>
          <w:sz w:val="20"/>
        </w:rPr>
        <w:t>VIII.</w:t>
      </w:r>
      <w:r w:rsidRPr="0094682A">
        <w:rPr>
          <w:rFonts w:ascii="Arial" w:hAnsi="Arial" w:cs="Arial"/>
          <w:sz w:val="20"/>
        </w:rPr>
        <w:t xml:space="preserve"> Llevar el registro y seguimiento de los acuerdos aprobados por el Comité Coordinador; y</w:t>
      </w:r>
    </w:p>
    <w:p w14:paraId="2BDE7B39" w14:textId="77777777" w:rsidR="0043523A" w:rsidRPr="00162FCF" w:rsidRDefault="0043523A" w:rsidP="0043523A">
      <w:pPr>
        <w:jc w:val="both"/>
        <w:rPr>
          <w:rFonts w:ascii="Arial" w:hAnsi="Arial" w:cs="Arial"/>
          <w:sz w:val="16"/>
          <w:szCs w:val="16"/>
        </w:rPr>
      </w:pPr>
    </w:p>
    <w:p w14:paraId="1129F55A" w14:textId="77777777" w:rsidR="0043523A" w:rsidRPr="0094682A" w:rsidRDefault="0043523A" w:rsidP="0043523A">
      <w:pPr>
        <w:jc w:val="both"/>
        <w:rPr>
          <w:rFonts w:ascii="Arial" w:hAnsi="Arial" w:cs="Arial"/>
          <w:sz w:val="20"/>
        </w:rPr>
      </w:pPr>
      <w:r w:rsidRPr="0094682A">
        <w:rPr>
          <w:rFonts w:ascii="Arial" w:hAnsi="Arial" w:cs="Arial"/>
          <w:b/>
          <w:sz w:val="20"/>
        </w:rPr>
        <w:t>IX.</w:t>
      </w:r>
      <w:r w:rsidRPr="0094682A">
        <w:rPr>
          <w:rFonts w:ascii="Arial" w:hAnsi="Arial" w:cs="Arial"/>
          <w:sz w:val="20"/>
        </w:rPr>
        <w:t xml:space="preserve"> Las demás que le encomiende el Comité Coordinador.</w:t>
      </w:r>
    </w:p>
    <w:p w14:paraId="11B647A7" w14:textId="77777777" w:rsidR="0043523A" w:rsidRPr="00162FCF" w:rsidRDefault="0043523A" w:rsidP="0043523A">
      <w:pPr>
        <w:rPr>
          <w:rFonts w:ascii="Arial" w:hAnsi="Arial" w:cs="Arial"/>
          <w:b/>
          <w:sz w:val="16"/>
          <w:szCs w:val="16"/>
        </w:rPr>
      </w:pPr>
    </w:p>
    <w:p w14:paraId="18E78FDC" w14:textId="77777777" w:rsidR="0043523A" w:rsidRPr="0094682A" w:rsidRDefault="0043523A" w:rsidP="0043523A">
      <w:pPr>
        <w:jc w:val="center"/>
        <w:rPr>
          <w:rFonts w:ascii="Arial" w:hAnsi="Arial" w:cs="Arial"/>
          <w:b/>
          <w:sz w:val="20"/>
        </w:rPr>
      </w:pPr>
      <w:r w:rsidRPr="0094682A">
        <w:rPr>
          <w:rFonts w:ascii="Arial" w:hAnsi="Arial" w:cs="Arial"/>
          <w:b/>
          <w:sz w:val="20"/>
        </w:rPr>
        <w:t>SECCIÓN TERCERA</w:t>
      </w:r>
    </w:p>
    <w:p w14:paraId="0686BBA0" w14:textId="77777777" w:rsidR="0043523A" w:rsidRPr="0094682A" w:rsidRDefault="0043523A" w:rsidP="0043523A">
      <w:pPr>
        <w:jc w:val="center"/>
        <w:rPr>
          <w:rFonts w:ascii="Arial" w:hAnsi="Arial" w:cs="Arial"/>
          <w:b/>
          <w:sz w:val="20"/>
        </w:rPr>
      </w:pPr>
      <w:r w:rsidRPr="0094682A">
        <w:rPr>
          <w:rFonts w:ascii="Arial" w:hAnsi="Arial" w:cs="Arial"/>
          <w:b/>
          <w:sz w:val="20"/>
        </w:rPr>
        <w:t>DE LOS COMITÉS MUNICIPALES DE PREVENCIÓN Y ATENCIÓN SOCIOECONÓMICA DE LAS VIOLENCIAS</w:t>
      </w:r>
    </w:p>
    <w:p w14:paraId="79D88E49" w14:textId="77777777" w:rsidR="0043523A" w:rsidRPr="00162FCF" w:rsidRDefault="0043523A" w:rsidP="0043523A">
      <w:pPr>
        <w:jc w:val="center"/>
        <w:rPr>
          <w:rFonts w:ascii="Arial" w:hAnsi="Arial" w:cs="Arial"/>
          <w:b/>
          <w:sz w:val="16"/>
          <w:szCs w:val="16"/>
        </w:rPr>
      </w:pPr>
    </w:p>
    <w:p w14:paraId="03D78A53" w14:textId="77777777" w:rsidR="0043523A" w:rsidRPr="0094682A" w:rsidRDefault="0043523A" w:rsidP="0043523A">
      <w:pPr>
        <w:jc w:val="both"/>
        <w:rPr>
          <w:rFonts w:ascii="Arial" w:hAnsi="Arial" w:cs="Arial"/>
          <w:sz w:val="20"/>
        </w:rPr>
      </w:pPr>
      <w:r w:rsidRPr="0094682A">
        <w:rPr>
          <w:rFonts w:ascii="Arial" w:hAnsi="Arial" w:cs="Arial"/>
          <w:b/>
          <w:sz w:val="20"/>
        </w:rPr>
        <w:t>Artículo 20.</w:t>
      </w:r>
      <w:r w:rsidRPr="0094682A">
        <w:rPr>
          <w:rFonts w:ascii="Arial" w:hAnsi="Arial" w:cs="Arial"/>
          <w:sz w:val="20"/>
        </w:rPr>
        <w:t xml:space="preserve"> </w:t>
      </w:r>
      <w:r w:rsidR="0093393F" w:rsidRPr="0093393F">
        <w:rPr>
          <w:rFonts w:ascii="Arial" w:hAnsi="Arial" w:cs="Arial"/>
          <w:sz w:val="20"/>
        </w:rPr>
        <w:t>Los municipios desarrollarán la integración, atribuciones, funcionamiento de los Comités Municipales y deberán ser equivalentes a las que esta Ley, a fin de coadyuvar en la función pública, específicamente promoviendo, fomentando, difundiendo e implementando estrictamente el Programa Estatal aprobado por el Comité Coordinador.</w:t>
      </w:r>
    </w:p>
    <w:p w14:paraId="7EE232BE" w14:textId="77777777" w:rsidR="0043523A" w:rsidRPr="00162FCF" w:rsidRDefault="0043523A" w:rsidP="0043523A">
      <w:pPr>
        <w:jc w:val="both"/>
        <w:rPr>
          <w:rFonts w:ascii="Arial" w:hAnsi="Arial" w:cs="Arial"/>
          <w:sz w:val="16"/>
          <w:szCs w:val="16"/>
        </w:rPr>
      </w:pPr>
    </w:p>
    <w:p w14:paraId="46C1A3C0" w14:textId="77777777" w:rsidR="0043523A" w:rsidRPr="0094682A" w:rsidRDefault="0043523A" w:rsidP="0043523A">
      <w:pPr>
        <w:jc w:val="both"/>
        <w:rPr>
          <w:rFonts w:ascii="Arial" w:hAnsi="Arial" w:cs="Arial"/>
          <w:sz w:val="20"/>
        </w:rPr>
      </w:pPr>
      <w:r w:rsidRPr="0094682A">
        <w:rPr>
          <w:rFonts w:ascii="Arial" w:hAnsi="Arial" w:cs="Arial"/>
          <w:sz w:val="20"/>
        </w:rPr>
        <w:t>En los supuestos donde exista una problemática que abarque a municipios limítrofes de los estados de Nuevo León, San Luis Potosí y Veracruz, se podrán realizar estrategias de participación conjunta con el apoyo del propio Comité Coordinador.</w:t>
      </w:r>
    </w:p>
    <w:p w14:paraId="0DB3D8FD" w14:textId="77777777" w:rsidR="0043523A" w:rsidRPr="00162FCF" w:rsidRDefault="0043523A" w:rsidP="0043523A">
      <w:pPr>
        <w:jc w:val="both"/>
        <w:rPr>
          <w:rFonts w:ascii="Arial" w:hAnsi="Arial" w:cs="Arial"/>
          <w:sz w:val="16"/>
          <w:szCs w:val="16"/>
        </w:rPr>
      </w:pPr>
    </w:p>
    <w:p w14:paraId="47982C64" w14:textId="77777777" w:rsidR="0043523A" w:rsidRPr="0094682A" w:rsidRDefault="0043523A" w:rsidP="0043523A">
      <w:pPr>
        <w:jc w:val="both"/>
        <w:rPr>
          <w:rFonts w:ascii="Arial" w:hAnsi="Arial" w:cs="Arial"/>
          <w:sz w:val="20"/>
        </w:rPr>
      </w:pPr>
      <w:r w:rsidRPr="0094682A">
        <w:rPr>
          <w:rFonts w:ascii="Arial" w:hAnsi="Arial" w:cs="Arial"/>
          <w:b/>
          <w:sz w:val="20"/>
        </w:rPr>
        <w:t>Artículo 21.</w:t>
      </w:r>
      <w:r w:rsidRPr="0094682A">
        <w:rPr>
          <w:rFonts w:ascii="Arial" w:hAnsi="Arial" w:cs="Arial"/>
          <w:sz w:val="20"/>
        </w:rPr>
        <w:t xml:space="preserve"> </w:t>
      </w:r>
      <w:r w:rsidR="00FA2FC4" w:rsidRPr="00FA2FC4">
        <w:rPr>
          <w:rFonts w:ascii="Arial" w:hAnsi="Arial" w:cs="Arial"/>
          <w:sz w:val="20"/>
        </w:rPr>
        <w:t>Los Comités Municipales se integrarán por la persona titular de la Presidencia Municipal, quien lo presidirá y las personas titulares de las dependencias y entidades de la Administración Pública Municipal cuyas atribuciones estén vinculadas a la materia de esta Ley.</w:t>
      </w:r>
    </w:p>
    <w:p w14:paraId="33EBC0EF" w14:textId="77777777" w:rsidR="0043523A" w:rsidRPr="00162FCF" w:rsidRDefault="0043523A" w:rsidP="0043523A">
      <w:pPr>
        <w:jc w:val="both"/>
        <w:rPr>
          <w:rFonts w:ascii="Arial" w:hAnsi="Arial" w:cs="Arial"/>
          <w:sz w:val="16"/>
          <w:szCs w:val="16"/>
        </w:rPr>
      </w:pPr>
    </w:p>
    <w:p w14:paraId="76556B09" w14:textId="77777777" w:rsidR="0043523A" w:rsidRDefault="0043523A" w:rsidP="0043523A">
      <w:pPr>
        <w:jc w:val="both"/>
        <w:rPr>
          <w:rFonts w:ascii="Arial" w:hAnsi="Arial" w:cs="Arial"/>
          <w:sz w:val="20"/>
        </w:rPr>
      </w:pPr>
      <w:r w:rsidRPr="0094682A">
        <w:rPr>
          <w:rFonts w:ascii="Arial" w:hAnsi="Arial" w:cs="Arial"/>
          <w:b/>
          <w:sz w:val="20"/>
        </w:rPr>
        <w:lastRenderedPageBreak/>
        <w:t>Artículo 22.</w:t>
      </w:r>
      <w:r w:rsidRPr="0094682A">
        <w:rPr>
          <w:rFonts w:ascii="Arial" w:hAnsi="Arial" w:cs="Arial"/>
          <w:sz w:val="20"/>
        </w:rPr>
        <w:t xml:space="preserve"> Los Comités Municipales establecerán un vínculo de participación directa con los Consejos de Colaboración Vecinal, con el propósito de promover, fomentar, difundir e implementar el Programa Estatal.</w:t>
      </w:r>
    </w:p>
    <w:p w14:paraId="45F82CC8" w14:textId="77777777" w:rsidR="00162FCF" w:rsidRPr="00162FCF" w:rsidRDefault="00162FCF" w:rsidP="0043523A">
      <w:pPr>
        <w:jc w:val="both"/>
        <w:rPr>
          <w:rFonts w:ascii="Arial" w:hAnsi="Arial" w:cs="Arial"/>
          <w:sz w:val="16"/>
          <w:szCs w:val="16"/>
        </w:rPr>
      </w:pPr>
    </w:p>
    <w:p w14:paraId="5CDADFE1" w14:textId="77777777" w:rsidR="0043523A" w:rsidRPr="0094682A" w:rsidRDefault="0043523A" w:rsidP="0043523A">
      <w:pPr>
        <w:jc w:val="center"/>
        <w:rPr>
          <w:rFonts w:ascii="Arial" w:hAnsi="Arial" w:cs="Arial"/>
          <w:b/>
          <w:sz w:val="20"/>
        </w:rPr>
      </w:pPr>
      <w:r w:rsidRPr="0094682A">
        <w:rPr>
          <w:rFonts w:ascii="Arial" w:hAnsi="Arial" w:cs="Arial"/>
          <w:b/>
          <w:sz w:val="20"/>
        </w:rPr>
        <w:t>CAPÍTULO CUARTO</w:t>
      </w:r>
    </w:p>
    <w:p w14:paraId="53CB91CE" w14:textId="77777777" w:rsidR="0043523A" w:rsidRPr="0094682A" w:rsidRDefault="0043523A" w:rsidP="0043523A">
      <w:pPr>
        <w:jc w:val="center"/>
        <w:rPr>
          <w:rFonts w:ascii="Arial" w:hAnsi="Arial" w:cs="Arial"/>
          <w:b/>
          <w:sz w:val="20"/>
        </w:rPr>
      </w:pPr>
      <w:r w:rsidRPr="0094682A">
        <w:rPr>
          <w:rFonts w:ascii="Arial" w:hAnsi="Arial" w:cs="Arial"/>
          <w:b/>
          <w:sz w:val="20"/>
        </w:rPr>
        <w:t>DEL PROGRAMA ESTATAL PARA LA PREVENCIÓN Y ATENCIÓN SOCIOECONÓMICA DE LAS VIOLENCIAS</w:t>
      </w:r>
    </w:p>
    <w:p w14:paraId="43A56839" w14:textId="77777777" w:rsidR="00162FCF" w:rsidRPr="00162FCF" w:rsidRDefault="00162FCF" w:rsidP="0043523A">
      <w:pPr>
        <w:jc w:val="both"/>
        <w:rPr>
          <w:rFonts w:ascii="Arial" w:hAnsi="Arial" w:cs="Arial"/>
          <w:b/>
          <w:sz w:val="16"/>
          <w:szCs w:val="16"/>
        </w:rPr>
      </w:pPr>
    </w:p>
    <w:p w14:paraId="3B9C2B1F" w14:textId="77777777" w:rsidR="0043523A" w:rsidRPr="0094682A" w:rsidRDefault="0043523A" w:rsidP="0043523A">
      <w:pPr>
        <w:jc w:val="both"/>
        <w:rPr>
          <w:rFonts w:ascii="Arial" w:hAnsi="Arial" w:cs="Arial"/>
          <w:sz w:val="20"/>
        </w:rPr>
      </w:pPr>
      <w:r w:rsidRPr="0094682A">
        <w:rPr>
          <w:rFonts w:ascii="Arial" w:hAnsi="Arial" w:cs="Arial"/>
          <w:b/>
          <w:sz w:val="20"/>
        </w:rPr>
        <w:t>Artículo 23.</w:t>
      </w:r>
      <w:r w:rsidRPr="0094682A">
        <w:rPr>
          <w:rFonts w:ascii="Arial" w:hAnsi="Arial" w:cs="Arial"/>
          <w:sz w:val="20"/>
        </w:rPr>
        <w:t xml:space="preserve"> El Programa Estatal deberá contribuir al objetivo general de la presente Ley, a fin de proveer a las personas protección en las áreas de libertad, seguridad y justicia, con base en objetivos precisos, claros y medibles, a través de:</w:t>
      </w:r>
    </w:p>
    <w:p w14:paraId="712F2AFC" w14:textId="77777777" w:rsidR="0043523A" w:rsidRPr="00162FCF" w:rsidRDefault="0043523A" w:rsidP="0043523A">
      <w:pPr>
        <w:jc w:val="both"/>
        <w:rPr>
          <w:rFonts w:ascii="Arial" w:hAnsi="Arial" w:cs="Arial"/>
          <w:sz w:val="16"/>
          <w:szCs w:val="16"/>
        </w:rPr>
      </w:pPr>
    </w:p>
    <w:p w14:paraId="399106E0" w14:textId="77777777" w:rsidR="0043523A" w:rsidRPr="0094682A" w:rsidRDefault="0043523A" w:rsidP="0043523A">
      <w:pPr>
        <w:jc w:val="both"/>
        <w:rPr>
          <w:rFonts w:ascii="Arial" w:hAnsi="Arial" w:cs="Arial"/>
          <w:sz w:val="20"/>
        </w:rPr>
      </w:pPr>
      <w:r w:rsidRPr="0094682A">
        <w:rPr>
          <w:rFonts w:ascii="Arial" w:hAnsi="Arial" w:cs="Arial"/>
          <w:b/>
          <w:sz w:val="20"/>
        </w:rPr>
        <w:t>I.</w:t>
      </w:r>
      <w:r w:rsidRPr="0094682A">
        <w:rPr>
          <w:rFonts w:ascii="Arial" w:hAnsi="Arial" w:cs="Arial"/>
          <w:sz w:val="20"/>
        </w:rPr>
        <w:t xml:space="preserve"> La incorporación de la prevención como elemento central de las prioridades en la calidad de vida de las personas;</w:t>
      </w:r>
    </w:p>
    <w:p w14:paraId="0BC186A3" w14:textId="77777777" w:rsidR="0043523A" w:rsidRPr="005B09ED" w:rsidRDefault="0043523A" w:rsidP="0043523A">
      <w:pPr>
        <w:jc w:val="both"/>
        <w:rPr>
          <w:rFonts w:ascii="Arial" w:hAnsi="Arial" w:cs="Arial"/>
          <w:sz w:val="14"/>
          <w:szCs w:val="14"/>
        </w:rPr>
      </w:pPr>
    </w:p>
    <w:p w14:paraId="1A56C4BA" w14:textId="77777777" w:rsidR="0043523A" w:rsidRPr="00AD18A0" w:rsidRDefault="0043523A" w:rsidP="0043523A">
      <w:pPr>
        <w:jc w:val="both"/>
        <w:rPr>
          <w:rFonts w:ascii="Arial" w:hAnsi="Arial" w:cs="Arial"/>
          <w:sz w:val="20"/>
        </w:rPr>
      </w:pPr>
      <w:r w:rsidRPr="00AD18A0">
        <w:rPr>
          <w:rFonts w:ascii="Arial" w:hAnsi="Arial" w:cs="Arial"/>
          <w:b/>
          <w:sz w:val="20"/>
        </w:rPr>
        <w:t>II.</w:t>
      </w:r>
      <w:r w:rsidRPr="00AD18A0">
        <w:rPr>
          <w:rFonts w:ascii="Arial" w:hAnsi="Arial" w:cs="Arial"/>
          <w:sz w:val="20"/>
        </w:rPr>
        <w:t xml:space="preserve"> El diagnóstico de seguridad a través del análisis sistemático de los problemas de las violencias, sus causas, los factores de riesgo y las consecuencias;</w:t>
      </w:r>
    </w:p>
    <w:p w14:paraId="0DC5DF2D" w14:textId="77777777" w:rsidR="00F06F2A" w:rsidRPr="00AD18A0" w:rsidRDefault="00F06F2A" w:rsidP="0043523A">
      <w:pPr>
        <w:jc w:val="both"/>
        <w:rPr>
          <w:rFonts w:ascii="Arial" w:hAnsi="Arial" w:cs="Arial"/>
          <w:sz w:val="20"/>
        </w:rPr>
      </w:pPr>
    </w:p>
    <w:p w14:paraId="7B0F7F63" w14:textId="77777777" w:rsidR="0043523A" w:rsidRPr="00AD18A0" w:rsidRDefault="0043523A" w:rsidP="0043523A">
      <w:pPr>
        <w:jc w:val="both"/>
        <w:rPr>
          <w:rFonts w:ascii="Arial" w:hAnsi="Arial" w:cs="Arial"/>
          <w:sz w:val="20"/>
        </w:rPr>
      </w:pPr>
      <w:r w:rsidRPr="00AD18A0">
        <w:rPr>
          <w:rFonts w:ascii="Arial" w:hAnsi="Arial" w:cs="Arial"/>
          <w:b/>
          <w:sz w:val="20"/>
        </w:rPr>
        <w:t>III.</w:t>
      </w:r>
      <w:r w:rsidRPr="00AD18A0">
        <w:rPr>
          <w:rFonts w:ascii="Arial" w:hAnsi="Arial" w:cs="Arial"/>
          <w:sz w:val="20"/>
        </w:rPr>
        <w:t xml:space="preserve"> Promover e impulsar la investigación científica en forma permanente, encaminada a la prevención de las violencias en cada uno de sus ámbitos y niveles, así como a la protección de los grupos de atención prioritaria, a efecto de estar en capacidad de anticipar las causas de los conflictos antes de que se manifiesten;</w:t>
      </w:r>
    </w:p>
    <w:p w14:paraId="1C96E217" w14:textId="77777777" w:rsidR="0043523A" w:rsidRPr="00AD18A0" w:rsidRDefault="0043523A" w:rsidP="0043523A">
      <w:pPr>
        <w:jc w:val="both"/>
        <w:rPr>
          <w:rFonts w:ascii="Arial" w:hAnsi="Arial" w:cs="Arial"/>
          <w:sz w:val="20"/>
        </w:rPr>
      </w:pPr>
    </w:p>
    <w:p w14:paraId="636C6033" w14:textId="77777777" w:rsidR="0043523A" w:rsidRPr="00AD18A0" w:rsidRDefault="0043523A" w:rsidP="0043523A">
      <w:pPr>
        <w:jc w:val="both"/>
        <w:rPr>
          <w:rFonts w:ascii="Arial" w:hAnsi="Arial" w:cs="Arial"/>
          <w:sz w:val="20"/>
        </w:rPr>
      </w:pPr>
      <w:r w:rsidRPr="00AD18A0">
        <w:rPr>
          <w:rFonts w:ascii="Arial" w:hAnsi="Arial" w:cs="Arial"/>
          <w:b/>
          <w:sz w:val="20"/>
        </w:rPr>
        <w:t>IV.</w:t>
      </w:r>
      <w:r w:rsidRPr="00AD18A0">
        <w:rPr>
          <w:rFonts w:ascii="Arial" w:hAnsi="Arial" w:cs="Arial"/>
          <w:sz w:val="20"/>
        </w:rPr>
        <w:t xml:space="preserve"> Impulsar la transversalidad en las políticas sociales convirtiéndolas en acciones conjuntas de las diversas instancias públicas y privadas vinculadas a la seguridad pública, salud pública, procuración de justicia, economía, trabajo, educación, cultura, derechos humanos, bienestar social y organización cívica, concretando con ellas los compromisos y acuerdos interinstitucionales necesarios en un proceso integrador de la atención a los a los grupos vulnerables y en situación de riesgo;</w:t>
      </w:r>
    </w:p>
    <w:p w14:paraId="4FB3682E" w14:textId="77777777" w:rsidR="0043523A" w:rsidRPr="00AD18A0" w:rsidRDefault="0043523A" w:rsidP="0043523A">
      <w:pPr>
        <w:jc w:val="both"/>
        <w:rPr>
          <w:rFonts w:ascii="Arial" w:hAnsi="Arial" w:cs="Arial"/>
          <w:sz w:val="20"/>
        </w:rPr>
      </w:pPr>
    </w:p>
    <w:p w14:paraId="30B09CE1" w14:textId="77777777" w:rsidR="0043523A" w:rsidRPr="00AD18A0" w:rsidRDefault="0043523A" w:rsidP="0043523A">
      <w:pPr>
        <w:jc w:val="both"/>
        <w:rPr>
          <w:rFonts w:ascii="Arial" w:hAnsi="Arial" w:cs="Arial"/>
          <w:sz w:val="20"/>
        </w:rPr>
      </w:pPr>
      <w:r w:rsidRPr="00AD18A0">
        <w:rPr>
          <w:rFonts w:ascii="Arial" w:hAnsi="Arial" w:cs="Arial"/>
          <w:b/>
          <w:sz w:val="20"/>
        </w:rPr>
        <w:t>V.</w:t>
      </w:r>
      <w:r w:rsidRPr="00AD18A0">
        <w:rPr>
          <w:rFonts w:ascii="Arial" w:hAnsi="Arial" w:cs="Arial"/>
          <w:sz w:val="20"/>
        </w:rPr>
        <w:t xml:space="preserve"> Los diagnósticos participativos con las instancias de coordinación;</w:t>
      </w:r>
    </w:p>
    <w:p w14:paraId="027F3A5C" w14:textId="77777777" w:rsidR="0043523A" w:rsidRPr="00AD18A0" w:rsidRDefault="0043523A" w:rsidP="0043523A">
      <w:pPr>
        <w:jc w:val="both"/>
        <w:rPr>
          <w:rFonts w:ascii="Arial" w:hAnsi="Arial" w:cs="Arial"/>
          <w:sz w:val="20"/>
        </w:rPr>
      </w:pPr>
    </w:p>
    <w:p w14:paraId="65EE8DFF" w14:textId="77777777" w:rsidR="0043523A" w:rsidRPr="00AD18A0" w:rsidRDefault="0043523A" w:rsidP="0043523A">
      <w:pPr>
        <w:jc w:val="both"/>
        <w:rPr>
          <w:rFonts w:ascii="Arial" w:hAnsi="Arial" w:cs="Arial"/>
          <w:sz w:val="20"/>
        </w:rPr>
      </w:pPr>
      <w:r w:rsidRPr="00AD18A0">
        <w:rPr>
          <w:rFonts w:ascii="Arial" w:hAnsi="Arial" w:cs="Arial"/>
          <w:b/>
          <w:sz w:val="20"/>
        </w:rPr>
        <w:t>VI.</w:t>
      </w:r>
      <w:r w:rsidRPr="00AD18A0">
        <w:rPr>
          <w:rFonts w:ascii="Arial" w:hAnsi="Arial" w:cs="Arial"/>
          <w:sz w:val="20"/>
        </w:rPr>
        <w:t xml:space="preserve"> Los ámbitos y grupos sociales prioritarios que deben ser atendidos;</w:t>
      </w:r>
    </w:p>
    <w:p w14:paraId="0BCA60C9" w14:textId="77777777" w:rsidR="0043523A" w:rsidRPr="00AD18A0" w:rsidRDefault="0043523A" w:rsidP="0043523A">
      <w:pPr>
        <w:jc w:val="both"/>
        <w:rPr>
          <w:rFonts w:ascii="Arial" w:hAnsi="Arial" w:cs="Arial"/>
          <w:sz w:val="20"/>
        </w:rPr>
      </w:pPr>
    </w:p>
    <w:p w14:paraId="6DEFADC6" w14:textId="77777777" w:rsidR="0043523A" w:rsidRPr="00AD18A0" w:rsidRDefault="0043523A" w:rsidP="0043523A">
      <w:pPr>
        <w:jc w:val="both"/>
        <w:rPr>
          <w:rFonts w:ascii="Arial" w:hAnsi="Arial" w:cs="Arial"/>
          <w:sz w:val="20"/>
        </w:rPr>
      </w:pPr>
      <w:r w:rsidRPr="00AD18A0">
        <w:rPr>
          <w:rFonts w:ascii="Arial" w:hAnsi="Arial" w:cs="Arial"/>
          <w:b/>
          <w:sz w:val="20"/>
        </w:rPr>
        <w:t>VII.</w:t>
      </w:r>
      <w:r w:rsidRPr="00AD18A0">
        <w:rPr>
          <w:rFonts w:ascii="Arial" w:hAnsi="Arial" w:cs="Arial"/>
          <w:sz w:val="20"/>
        </w:rPr>
        <w:t xml:space="preserve"> El fomento de la capacitación de los servidores públicos cuyas atribuciones se encuentren relacionadas con la materia objeto de la presente Ley, lo cual incluirá la realización de seminarios, estudios e investigaciones o programas de formación entre otros, para asegurar que sus intervenciones sean apropiadas, eficientes, eficaces y sostenibles;</w:t>
      </w:r>
    </w:p>
    <w:p w14:paraId="1EEA6BF5" w14:textId="77777777" w:rsidR="0043523A" w:rsidRPr="00AD18A0" w:rsidRDefault="0043523A" w:rsidP="0043523A">
      <w:pPr>
        <w:jc w:val="both"/>
        <w:rPr>
          <w:rFonts w:ascii="Arial" w:hAnsi="Arial" w:cs="Arial"/>
          <w:sz w:val="20"/>
        </w:rPr>
      </w:pPr>
    </w:p>
    <w:p w14:paraId="223C668E" w14:textId="77777777" w:rsidR="0043523A" w:rsidRPr="00AD18A0" w:rsidRDefault="0043523A" w:rsidP="0043523A">
      <w:pPr>
        <w:jc w:val="both"/>
        <w:rPr>
          <w:rFonts w:ascii="Arial" w:hAnsi="Arial" w:cs="Arial"/>
          <w:sz w:val="20"/>
        </w:rPr>
      </w:pPr>
      <w:r w:rsidRPr="00AD18A0">
        <w:rPr>
          <w:rFonts w:ascii="Arial" w:hAnsi="Arial" w:cs="Arial"/>
          <w:b/>
          <w:sz w:val="20"/>
        </w:rPr>
        <w:t>VIII.</w:t>
      </w:r>
      <w:r w:rsidRPr="00AD18A0">
        <w:rPr>
          <w:rFonts w:ascii="Arial" w:hAnsi="Arial" w:cs="Arial"/>
          <w:sz w:val="20"/>
        </w:rPr>
        <w:t xml:space="preserve"> </w:t>
      </w:r>
      <w:r w:rsidR="00D5602F" w:rsidRPr="00D5602F">
        <w:rPr>
          <w:rFonts w:ascii="Arial" w:hAnsi="Arial" w:cs="Arial"/>
          <w:sz w:val="20"/>
        </w:rPr>
        <w:t>Impulsar el trabajo conjunto con grupos vulnerables y en situación de riesgo para impedir que estos se expandan, actuando con mayor precisión en los factores que contribuyen a las violencias;</w:t>
      </w:r>
    </w:p>
    <w:p w14:paraId="0237132E" w14:textId="77777777" w:rsidR="0043523A" w:rsidRPr="00AD18A0" w:rsidRDefault="0043523A" w:rsidP="0043523A">
      <w:pPr>
        <w:jc w:val="both"/>
        <w:rPr>
          <w:rFonts w:ascii="Arial" w:hAnsi="Arial" w:cs="Arial"/>
          <w:sz w:val="20"/>
        </w:rPr>
      </w:pPr>
    </w:p>
    <w:p w14:paraId="15E78B07" w14:textId="77777777" w:rsidR="0043523A" w:rsidRPr="00AD18A0" w:rsidRDefault="0043523A" w:rsidP="0043523A">
      <w:pPr>
        <w:jc w:val="both"/>
        <w:rPr>
          <w:rFonts w:ascii="Arial" w:hAnsi="Arial" w:cs="Arial"/>
          <w:sz w:val="20"/>
        </w:rPr>
      </w:pPr>
      <w:r w:rsidRPr="00AD18A0">
        <w:rPr>
          <w:rFonts w:ascii="Arial" w:hAnsi="Arial" w:cs="Arial"/>
          <w:b/>
          <w:sz w:val="20"/>
        </w:rPr>
        <w:t>IX.</w:t>
      </w:r>
      <w:r w:rsidRPr="00AD18A0">
        <w:rPr>
          <w:rFonts w:ascii="Arial" w:hAnsi="Arial" w:cs="Arial"/>
          <w:sz w:val="20"/>
        </w:rPr>
        <w:t xml:space="preserve"> La movilización y construcción de una serie de acciones interinstitucionales que tengan capacidad para abordar las causas de las violencias, incluyendo a la sociedad civil;</w:t>
      </w:r>
    </w:p>
    <w:p w14:paraId="6ECD51AD" w14:textId="77777777" w:rsidR="0043523A" w:rsidRPr="00AD18A0" w:rsidRDefault="0043523A" w:rsidP="0043523A">
      <w:pPr>
        <w:jc w:val="both"/>
        <w:rPr>
          <w:rFonts w:ascii="Arial" w:hAnsi="Arial" w:cs="Arial"/>
          <w:sz w:val="20"/>
        </w:rPr>
      </w:pPr>
    </w:p>
    <w:p w14:paraId="55C34B4A" w14:textId="77777777" w:rsidR="0043523A" w:rsidRPr="00AD18A0" w:rsidRDefault="0043523A" w:rsidP="0043523A">
      <w:pPr>
        <w:jc w:val="both"/>
        <w:rPr>
          <w:rFonts w:ascii="Arial" w:hAnsi="Arial" w:cs="Arial"/>
          <w:sz w:val="20"/>
        </w:rPr>
      </w:pPr>
      <w:r w:rsidRPr="00AD18A0">
        <w:rPr>
          <w:rFonts w:ascii="Arial" w:hAnsi="Arial" w:cs="Arial"/>
          <w:b/>
          <w:sz w:val="20"/>
        </w:rPr>
        <w:t>X.</w:t>
      </w:r>
      <w:r w:rsidRPr="00AD18A0">
        <w:rPr>
          <w:rFonts w:ascii="Arial" w:hAnsi="Arial" w:cs="Arial"/>
          <w:sz w:val="20"/>
        </w:rPr>
        <w:t xml:space="preserve"> </w:t>
      </w:r>
      <w:r w:rsidR="00D5602F" w:rsidRPr="00D5602F">
        <w:rPr>
          <w:rFonts w:ascii="Arial" w:hAnsi="Arial" w:cs="Arial"/>
          <w:sz w:val="20"/>
        </w:rPr>
        <w:t>La disminución de las situaciones que aumenten el riesgo de que una persona infrinja la ley o que resulte ser víctima de las violencias;</w:t>
      </w:r>
    </w:p>
    <w:p w14:paraId="402C3006" w14:textId="77777777" w:rsidR="0043523A" w:rsidRPr="00AD18A0" w:rsidRDefault="0043523A" w:rsidP="0043523A">
      <w:pPr>
        <w:jc w:val="both"/>
        <w:rPr>
          <w:rFonts w:ascii="Arial" w:hAnsi="Arial" w:cs="Arial"/>
          <w:sz w:val="20"/>
        </w:rPr>
      </w:pPr>
    </w:p>
    <w:p w14:paraId="7A3B1D5C" w14:textId="77777777" w:rsidR="0043523A" w:rsidRPr="00AD18A0" w:rsidRDefault="0043523A" w:rsidP="0043523A">
      <w:pPr>
        <w:jc w:val="both"/>
        <w:rPr>
          <w:rFonts w:ascii="Arial" w:hAnsi="Arial" w:cs="Arial"/>
          <w:sz w:val="20"/>
        </w:rPr>
      </w:pPr>
      <w:r w:rsidRPr="00AD18A0">
        <w:rPr>
          <w:rFonts w:ascii="Arial" w:hAnsi="Arial" w:cs="Arial"/>
          <w:b/>
          <w:sz w:val="20"/>
        </w:rPr>
        <w:t>XI.</w:t>
      </w:r>
      <w:r w:rsidRPr="00AD18A0">
        <w:rPr>
          <w:rFonts w:ascii="Arial" w:hAnsi="Arial" w:cs="Arial"/>
          <w:sz w:val="20"/>
        </w:rPr>
        <w:t xml:space="preserve"> El desarrollo de estrategias tendientes a la prevención socioeconómica de las violencias; </w:t>
      </w:r>
    </w:p>
    <w:p w14:paraId="48E241B1" w14:textId="77777777" w:rsidR="0043523A" w:rsidRPr="00AD18A0" w:rsidRDefault="0043523A" w:rsidP="0043523A">
      <w:pPr>
        <w:jc w:val="both"/>
        <w:rPr>
          <w:rFonts w:ascii="Arial" w:hAnsi="Arial" w:cs="Arial"/>
          <w:sz w:val="20"/>
        </w:rPr>
      </w:pPr>
    </w:p>
    <w:p w14:paraId="2AFEF31A" w14:textId="77777777" w:rsidR="0043523A" w:rsidRPr="00AD18A0" w:rsidRDefault="0043523A" w:rsidP="0043523A">
      <w:pPr>
        <w:jc w:val="both"/>
        <w:rPr>
          <w:rFonts w:ascii="Arial" w:hAnsi="Arial" w:cs="Arial"/>
          <w:sz w:val="20"/>
        </w:rPr>
      </w:pPr>
      <w:r w:rsidRPr="00AD18A0">
        <w:rPr>
          <w:rFonts w:ascii="Arial" w:hAnsi="Arial" w:cs="Arial"/>
          <w:b/>
          <w:sz w:val="20"/>
        </w:rPr>
        <w:t>XII.</w:t>
      </w:r>
      <w:r w:rsidRPr="00AD18A0">
        <w:rPr>
          <w:rFonts w:ascii="Arial" w:hAnsi="Arial" w:cs="Arial"/>
          <w:sz w:val="20"/>
        </w:rPr>
        <w:t xml:space="preserve"> El monitoreo y evaluación continuos; y</w:t>
      </w:r>
    </w:p>
    <w:p w14:paraId="11C0F115" w14:textId="77777777" w:rsidR="0043523A" w:rsidRPr="00AD18A0" w:rsidRDefault="0043523A" w:rsidP="0043523A">
      <w:pPr>
        <w:jc w:val="both"/>
        <w:rPr>
          <w:rFonts w:ascii="Arial" w:hAnsi="Arial" w:cs="Arial"/>
          <w:sz w:val="20"/>
        </w:rPr>
      </w:pPr>
    </w:p>
    <w:p w14:paraId="31ED74CB" w14:textId="77777777" w:rsidR="0043523A" w:rsidRPr="00AD18A0" w:rsidRDefault="0043523A" w:rsidP="0043523A">
      <w:pPr>
        <w:jc w:val="both"/>
        <w:rPr>
          <w:rFonts w:ascii="Arial" w:hAnsi="Arial" w:cs="Arial"/>
          <w:sz w:val="20"/>
        </w:rPr>
      </w:pPr>
      <w:r w:rsidRPr="00AD18A0">
        <w:rPr>
          <w:rFonts w:ascii="Arial" w:hAnsi="Arial" w:cs="Arial"/>
          <w:b/>
          <w:sz w:val="20"/>
        </w:rPr>
        <w:t>XIII.</w:t>
      </w:r>
      <w:r w:rsidRPr="00AD18A0">
        <w:rPr>
          <w:rFonts w:ascii="Arial" w:hAnsi="Arial" w:cs="Arial"/>
          <w:sz w:val="20"/>
        </w:rPr>
        <w:t xml:space="preserve"> Cualquier otra política pública que se considere necesaria para cumplir con el objeto de la presente Ley.</w:t>
      </w:r>
    </w:p>
    <w:p w14:paraId="7DA65221" w14:textId="77777777" w:rsidR="00F06F2A" w:rsidRPr="00AD18A0" w:rsidRDefault="00F06F2A" w:rsidP="0043523A">
      <w:pPr>
        <w:jc w:val="both"/>
        <w:rPr>
          <w:rFonts w:ascii="Arial" w:hAnsi="Arial" w:cs="Arial"/>
          <w:sz w:val="20"/>
        </w:rPr>
      </w:pPr>
    </w:p>
    <w:p w14:paraId="273DBAE0" w14:textId="77777777" w:rsidR="00DD70A5" w:rsidRDefault="00DD70A5" w:rsidP="0043523A">
      <w:pPr>
        <w:jc w:val="center"/>
        <w:rPr>
          <w:rFonts w:ascii="Arial" w:hAnsi="Arial" w:cs="Arial"/>
          <w:b/>
          <w:sz w:val="20"/>
        </w:rPr>
      </w:pPr>
    </w:p>
    <w:p w14:paraId="05C8423A" w14:textId="77777777" w:rsidR="00DD70A5" w:rsidRDefault="00DD70A5" w:rsidP="0043523A">
      <w:pPr>
        <w:jc w:val="center"/>
        <w:rPr>
          <w:rFonts w:ascii="Arial" w:hAnsi="Arial" w:cs="Arial"/>
          <w:b/>
          <w:sz w:val="20"/>
        </w:rPr>
      </w:pPr>
    </w:p>
    <w:p w14:paraId="3F58F6AC" w14:textId="77777777" w:rsidR="00DD70A5" w:rsidRDefault="00DD70A5" w:rsidP="0043523A">
      <w:pPr>
        <w:jc w:val="center"/>
        <w:rPr>
          <w:rFonts w:ascii="Arial" w:hAnsi="Arial" w:cs="Arial"/>
          <w:b/>
          <w:sz w:val="20"/>
        </w:rPr>
      </w:pPr>
    </w:p>
    <w:p w14:paraId="70A9B9A4" w14:textId="6EA15C25" w:rsidR="0043523A" w:rsidRPr="00AD18A0" w:rsidRDefault="0043523A" w:rsidP="0043523A">
      <w:pPr>
        <w:jc w:val="center"/>
        <w:rPr>
          <w:rFonts w:ascii="Arial" w:hAnsi="Arial" w:cs="Arial"/>
          <w:b/>
          <w:sz w:val="20"/>
        </w:rPr>
      </w:pPr>
      <w:r w:rsidRPr="00AD18A0">
        <w:rPr>
          <w:rFonts w:ascii="Arial" w:hAnsi="Arial" w:cs="Arial"/>
          <w:b/>
          <w:sz w:val="20"/>
        </w:rPr>
        <w:lastRenderedPageBreak/>
        <w:t>SECCIÓN PRIMERA</w:t>
      </w:r>
    </w:p>
    <w:p w14:paraId="3A43B9F2" w14:textId="77777777" w:rsidR="0043523A" w:rsidRPr="00AD18A0" w:rsidRDefault="0043523A" w:rsidP="0043523A">
      <w:pPr>
        <w:jc w:val="center"/>
        <w:rPr>
          <w:rFonts w:ascii="Arial" w:hAnsi="Arial" w:cs="Arial"/>
          <w:b/>
          <w:sz w:val="20"/>
        </w:rPr>
      </w:pPr>
      <w:r w:rsidRPr="00AD18A0">
        <w:rPr>
          <w:rFonts w:ascii="Arial" w:hAnsi="Arial" w:cs="Arial"/>
          <w:b/>
          <w:sz w:val="20"/>
        </w:rPr>
        <w:t>DE LA EVALUACIÓN</w:t>
      </w:r>
    </w:p>
    <w:p w14:paraId="53414C02" w14:textId="77777777" w:rsidR="00162FCF" w:rsidRPr="00AD18A0" w:rsidRDefault="00162FCF" w:rsidP="0043523A">
      <w:pPr>
        <w:jc w:val="both"/>
        <w:rPr>
          <w:rFonts w:ascii="Arial" w:hAnsi="Arial" w:cs="Arial"/>
          <w:b/>
          <w:sz w:val="20"/>
        </w:rPr>
      </w:pPr>
    </w:p>
    <w:p w14:paraId="0B0DD36E" w14:textId="77777777" w:rsidR="0043523A" w:rsidRPr="00AD18A0" w:rsidRDefault="0043523A" w:rsidP="00D5602F">
      <w:pPr>
        <w:jc w:val="both"/>
        <w:rPr>
          <w:rFonts w:ascii="Arial" w:hAnsi="Arial" w:cs="Arial"/>
          <w:sz w:val="20"/>
        </w:rPr>
      </w:pPr>
      <w:r w:rsidRPr="00AD18A0">
        <w:rPr>
          <w:rFonts w:ascii="Arial" w:hAnsi="Arial" w:cs="Arial"/>
          <w:b/>
          <w:sz w:val="20"/>
        </w:rPr>
        <w:t>Artículo 24.</w:t>
      </w:r>
      <w:r w:rsidRPr="00AD18A0">
        <w:rPr>
          <w:rFonts w:ascii="Arial" w:hAnsi="Arial" w:cs="Arial"/>
          <w:sz w:val="20"/>
        </w:rPr>
        <w:t xml:space="preserve"> </w:t>
      </w:r>
      <w:r w:rsidR="00D5602F" w:rsidRPr="00D5602F">
        <w:rPr>
          <w:rFonts w:ascii="Arial" w:hAnsi="Arial" w:cs="Arial"/>
          <w:sz w:val="20"/>
        </w:rPr>
        <w:t xml:space="preserve">El Comité Coordinador evaluará semestralmente los resultados del Programa Estatal, a fin de contar con un mecanismo de actualización permanente de las políticas públicas, estrategias y líneas de acción vinculadas a la prevención socioeconómica de las violencias. Los integrantes del Comité Coordinador enviarán al </w:t>
      </w:r>
      <w:proofErr w:type="gramStart"/>
      <w:r w:rsidR="00D5602F" w:rsidRPr="00D5602F">
        <w:rPr>
          <w:rFonts w:ascii="Arial" w:hAnsi="Arial" w:cs="Arial"/>
          <w:sz w:val="20"/>
        </w:rPr>
        <w:t>Secretario Ejecutivo</w:t>
      </w:r>
      <w:proofErr w:type="gramEnd"/>
      <w:r w:rsidR="00D5602F" w:rsidRPr="00D5602F">
        <w:rPr>
          <w:rFonts w:ascii="Arial" w:hAnsi="Arial" w:cs="Arial"/>
          <w:sz w:val="20"/>
        </w:rPr>
        <w:t xml:space="preserve"> un reporte de los resultados de los programas institucionales a su cargo.</w:t>
      </w:r>
    </w:p>
    <w:p w14:paraId="2C74C940" w14:textId="77777777" w:rsidR="0043523A" w:rsidRPr="00AD18A0" w:rsidRDefault="0043523A" w:rsidP="0043523A">
      <w:pPr>
        <w:jc w:val="both"/>
        <w:rPr>
          <w:rFonts w:ascii="Arial" w:hAnsi="Arial" w:cs="Arial"/>
          <w:sz w:val="20"/>
        </w:rPr>
      </w:pPr>
    </w:p>
    <w:p w14:paraId="17596F20" w14:textId="77777777" w:rsidR="0043523A" w:rsidRPr="0094682A" w:rsidRDefault="0043523A" w:rsidP="00D5602F">
      <w:pPr>
        <w:jc w:val="both"/>
        <w:rPr>
          <w:rFonts w:ascii="Arial" w:hAnsi="Arial" w:cs="Arial"/>
          <w:sz w:val="20"/>
        </w:rPr>
      </w:pPr>
      <w:r w:rsidRPr="00AD18A0">
        <w:rPr>
          <w:rFonts w:ascii="Arial" w:hAnsi="Arial" w:cs="Arial"/>
          <w:b/>
          <w:sz w:val="20"/>
        </w:rPr>
        <w:t>Artículo 25.</w:t>
      </w:r>
      <w:r w:rsidRPr="00AD18A0">
        <w:rPr>
          <w:rFonts w:ascii="Arial" w:hAnsi="Arial" w:cs="Arial"/>
          <w:sz w:val="20"/>
        </w:rPr>
        <w:t xml:space="preserve"> </w:t>
      </w:r>
      <w:r w:rsidR="00D5602F" w:rsidRPr="00D5602F">
        <w:rPr>
          <w:rFonts w:ascii="Arial" w:hAnsi="Arial" w:cs="Arial"/>
          <w:sz w:val="20"/>
        </w:rPr>
        <w:t xml:space="preserve">En las sesiones del Comité Coordinador, el </w:t>
      </w:r>
      <w:proofErr w:type="gramStart"/>
      <w:r w:rsidR="00D5602F" w:rsidRPr="00D5602F">
        <w:rPr>
          <w:rFonts w:ascii="Arial" w:hAnsi="Arial" w:cs="Arial"/>
          <w:sz w:val="20"/>
        </w:rPr>
        <w:t>Secretario Ejecutivo</w:t>
      </w:r>
      <w:proofErr w:type="gramEnd"/>
      <w:r w:rsidR="00D5602F" w:rsidRPr="00D5602F">
        <w:rPr>
          <w:rFonts w:ascii="Arial" w:hAnsi="Arial" w:cs="Arial"/>
          <w:sz w:val="20"/>
        </w:rPr>
        <w:t xml:space="preserve"> rendirá un informe pormenorizado de los logros y avances de las políticas públicas, estrategias, líneas de acción, programas y proyectos institucionales, quien lo hará público en los términos que establezcan las disposiciones aplicables. Para la evaluación de las políticas públicas, estrategias, líneas de acción, programas y proyectos referidos, se convocará a la Comisión de Derechos Humanos del Estado de Tamaulipas, a los representantes de organizaciones de la sociedad civil y académicos relacionados con los temas de prevención socioeconómica de las violencias. Los resultados de las evaluaciones determinarán la dirección y continuidad de los programas, proyectos y acciones.</w:t>
      </w:r>
    </w:p>
    <w:p w14:paraId="35D5C81A" w14:textId="77777777" w:rsidR="00D5602F" w:rsidRPr="00162FCF" w:rsidRDefault="00D5602F" w:rsidP="0043523A">
      <w:pPr>
        <w:jc w:val="both"/>
        <w:rPr>
          <w:rFonts w:ascii="Arial" w:hAnsi="Arial" w:cs="Arial"/>
          <w:sz w:val="16"/>
          <w:szCs w:val="16"/>
        </w:rPr>
      </w:pPr>
    </w:p>
    <w:p w14:paraId="656A5F31" w14:textId="77777777" w:rsidR="0043523A" w:rsidRPr="0094682A" w:rsidRDefault="0043523A" w:rsidP="0043523A">
      <w:pPr>
        <w:jc w:val="center"/>
        <w:rPr>
          <w:rFonts w:ascii="Arial" w:hAnsi="Arial" w:cs="Arial"/>
          <w:b/>
          <w:sz w:val="20"/>
        </w:rPr>
      </w:pPr>
      <w:r w:rsidRPr="0094682A">
        <w:rPr>
          <w:rFonts w:ascii="Arial" w:hAnsi="Arial" w:cs="Arial"/>
          <w:b/>
          <w:sz w:val="20"/>
        </w:rPr>
        <w:t>SECCIÓN SEGUNDA</w:t>
      </w:r>
    </w:p>
    <w:p w14:paraId="3CD2BB29" w14:textId="77777777" w:rsidR="0043523A" w:rsidRPr="0094682A" w:rsidRDefault="0043523A" w:rsidP="0043523A">
      <w:pPr>
        <w:jc w:val="center"/>
        <w:rPr>
          <w:rFonts w:ascii="Arial" w:hAnsi="Arial" w:cs="Arial"/>
          <w:b/>
          <w:sz w:val="20"/>
        </w:rPr>
      </w:pPr>
      <w:r w:rsidRPr="0094682A">
        <w:rPr>
          <w:rFonts w:ascii="Arial" w:hAnsi="Arial" w:cs="Arial"/>
          <w:b/>
          <w:sz w:val="20"/>
        </w:rPr>
        <w:t>DE LA PARTICIPACIÓN CIUDADANA Y COMUNITARIA</w:t>
      </w:r>
    </w:p>
    <w:p w14:paraId="7B62DDFF" w14:textId="77777777" w:rsidR="0043523A" w:rsidRPr="00162FCF" w:rsidRDefault="0043523A" w:rsidP="0043523A">
      <w:pPr>
        <w:rPr>
          <w:rFonts w:ascii="Arial" w:hAnsi="Arial" w:cs="Arial"/>
          <w:b/>
          <w:sz w:val="16"/>
          <w:szCs w:val="16"/>
        </w:rPr>
      </w:pPr>
    </w:p>
    <w:p w14:paraId="1AEB7221" w14:textId="77777777" w:rsidR="0043523A" w:rsidRPr="0094682A" w:rsidRDefault="0043523A" w:rsidP="0043523A">
      <w:pPr>
        <w:jc w:val="both"/>
        <w:rPr>
          <w:rFonts w:ascii="Arial" w:hAnsi="Arial" w:cs="Arial"/>
          <w:sz w:val="20"/>
        </w:rPr>
      </w:pPr>
      <w:r w:rsidRPr="0094682A">
        <w:rPr>
          <w:rFonts w:ascii="Arial" w:hAnsi="Arial" w:cs="Arial"/>
          <w:b/>
          <w:sz w:val="20"/>
        </w:rPr>
        <w:t>Artículo 26.</w:t>
      </w:r>
      <w:r w:rsidRPr="0094682A">
        <w:rPr>
          <w:rFonts w:ascii="Arial" w:hAnsi="Arial" w:cs="Arial"/>
          <w:sz w:val="20"/>
        </w:rPr>
        <w:t xml:space="preserve"> La participación ciudadana y comunitaria, organizada o no organizada, es un derecho de todas las personas cuya finalidad es la colaboración de la ciudadanía con las autoridades a fin de promover, fomentar, difundir, discutir, analizar y evaluar aspectos vinculados con la prevención socioeconómica de las violencias, la cultura de la legalidad, la solución de conflictos a través del diálogo, la protección o autoprotección del delito, la denuncia ciudadana y en general, cualquier actividad que se relacione con la seguridad pública, a fin de sensibilizar a la ciudadanía sobre la importancia de colaborar con las autoridades, de manera individual u organizada, para el cumplimiento del objeto de la presente Ley.</w:t>
      </w:r>
    </w:p>
    <w:p w14:paraId="55862471" w14:textId="77777777" w:rsidR="0043523A" w:rsidRPr="00162FCF" w:rsidRDefault="0043523A" w:rsidP="0043523A">
      <w:pPr>
        <w:jc w:val="both"/>
        <w:rPr>
          <w:rFonts w:ascii="Arial" w:hAnsi="Arial" w:cs="Arial"/>
          <w:sz w:val="16"/>
          <w:szCs w:val="16"/>
        </w:rPr>
      </w:pPr>
    </w:p>
    <w:p w14:paraId="1630F5B2" w14:textId="77777777" w:rsidR="0043523A" w:rsidRPr="0094682A" w:rsidRDefault="0043523A" w:rsidP="0043523A">
      <w:pPr>
        <w:jc w:val="both"/>
        <w:rPr>
          <w:rFonts w:ascii="Arial" w:hAnsi="Arial" w:cs="Arial"/>
          <w:sz w:val="20"/>
        </w:rPr>
      </w:pPr>
      <w:r w:rsidRPr="0094682A">
        <w:rPr>
          <w:rFonts w:ascii="Arial" w:hAnsi="Arial" w:cs="Arial"/>
          <w:sz w:val="20"/>
        </w:rPr>
        <w:t xml:space="preserve">Por tanto, el Comité Coordinador promoverá la </w:t>
      </w:r>
      <w:proofErr w:type="gramStart"/>
      <w:r w:rsidRPr="0094682A">
        <w:rPr>
          <w:rFonts w:ascii="Arial" w:hAnsi="Arial" w:cs="Arial"/>
          <w:sz w:val="20"/>
        </w:rPr>
        <w:t>participación activa</w:t>
      </w:r>
      <w:proofErr w:type="gramEnd"/>
      <w:r w:rsidRPr="0094682A">
        <w:rPr>
          <w:rFonts w:ascii="Arial" w:hAnsi="Arial" w:cs="Arial"/>
          <w:sz w:val="20"/>
        </w:rPr>
        <w:t xml:space="preserve"> de la ciudadanía y la comunidad.</w:t>
      </w:r>
    </w:p>
    <w:p w14:paraId="6F4E5DB1" w14:textId="77777777" w:rsidR="0043523A" w:rsidRPr="00162FCF" w:rsidRDefault="0043523A" w:rsidP="0043523A">
      <w:pPr>
        <w:jc w:val="both"/>
        <w:rPr>
          <w:rFonts w:ascii="Arial" w:hAnsi="Arial" w:cs="Arial"/>
          <w:sz w:val="16"/>
          <w:szCs w:val="16"/>
        </w:rPr>
      </w:pPr>
    </w:p>
    <w:p w14:paraId="2C6D39B3" w14:textId="77777777" w:rsidR="0043523A" w:rsidRPr="0094682A" w:rsidRDefault="0043523A" w:rsidP="0043523A">
      <w:pPr>
        <w:jc w:val="both"/>
        <w:rPr>
          <w:rFonts w:ascii="Arial" w:hAnsi="Arial" w:cs="Arial"/>
          <w:sz w:val="20"/>
        </w:rPr>
      </w:pPr>
      <w:r w:rsidRPr="0094682A">
        <w:rPr>
          <w:rFonts w:ascii="Arial" w:hAnsi="Arial" w:cs="Arial"/>
          <w:b/>
          <w:sz w:val="20"/>
        </w:rPr>
        <w:t>Artículo 27.</w:t>
      </w:r>
      <w:r w:rsidRPr="0094682A">
        <w:rPr>
          <w:rFonts w:ascii="Arial" w:hAnsi="Arial" w:cs="Arial"/>
          <w:sz w:val="20"/>
        </w:rPr>
        <w:t xml:space="preserve"> La participación ciudadana y comunitaria, se hace efectiva a través de la actuación de las personas en las comunidades, en los Consejos de Colaboración Vecinal, las organizaciones para la prevención socioeconómica de las violencias, o a través de cualquier otro mecanismo local o legal, creado en virtud de sus necesidades.</w:t>
      </w:r>
    </w:p>
    <w:p w14:paraId="754B5F2B" w14:textId="77777777" w:rsidR="0043523A" w:rsidRPr="00162FCF" w:rsidRDefault="0043523A" w:rsidP="0043523A">
      <w:pPr>
        <w:jc w:val="both"/>
        <w:rPr>
          <w:rFonts w:ascii="Arial" w:hAnsi="Arial" w:cs="Arial"/>
          <w:sz w:val="16"/>
          <w:szCs w:val="16"/>
        </w:rPr>
      </w:pPr>
    </w:p>
    <w:p w14:paraId="678ED7F9" w14:textId="77777777" w:rsidR="0043523A" w:rsidRPr="0094682A" w:rsidRDefault="0043523A" w:rsidP="0043523A">
      <w:pPr>
        <w:jc w:val="both"/>
        <w:rPr>
          <w:rFonts w:ascii="Arial" w:hAnsi="Arial" w:cs="Arial"/>
          <w:sz w:val="20"/>
        </w:rPr>
      </w:pPr>
      <w:r w:rsidRPr="0094682A">
        <w:rPr>
          <w:rFonts w:ascii="Arial" w:hAnsi="Arial" w:cs="Arial"/>
          <w:sz w:val="20"/>
        </w:rPr>
        <w:t>Para ello, se fomentará la participación de los ciudadanos en la planeación, diseño, evaluación, ejecución y seguimiento de las políticas públicas, estrategias, líneas de acción, programas y proyectos vinculadas con la prevención socioeconómica de las violencias, la cultura de la legalidad y la solución de conflictos a través de la comunicación y la tolerancia, realizando actividades que se vinculen con la seguridad pública y la procuración de justicia, con la finalidad de que se coordinen los esfuerzos para mantener el orden público y se fortalezca el tejido social.</w:t>
      </w:r>
    </w:p>
    <w:p w14:paraId="6E006643" w14:textId="77777777" w:rsidR="0043523A" w:rsidRPr="00162FCF" w:rsidRDefault="0043523A" w:rsidP="0043523A">
      <w:pPr>
        <w:jc w:val="both"/>
        <w:rPr>
          <w:rFonts w:ascii="Arial" w:hAnsi="Arial" w:cs="Arial"/>
          <w:sz w:val="16"/>
          <w:szCs w:val="16"/>
        </w:rPr>
      </w:pPr>
    </w:p>
    <w:p w14:paraId="20600D61" w14:textId="77777777" w:rsidR="0043523A" w:rsidRPr="0094682A" w:rsidRDefault="0043523A" w:rsidP="0043523A">
      <w:pPr>
        <w:jc w:val="both"/>
        <w:rPr>
          <w:rFonts w:ascii="Arial" w:hAnsi="Arial" w:cs="Arial"/>
          <w:sz w:val="20"/>
        </w:rPr>
      </w:pPr>
      <w:r w:rsidRPr="0094682A">
        <w:rPr>
          <w:rFonts w:ascii="Arial" w:hAnsi="Arial" w:cs="Arial"/>
          <w:b/>
          <w:sz w:val="20"/>
        </w:rPr>
        <w:t>Artículo 28.</w:t>
      </w:r>
      <w:r w:rsidRPr="0094682A">
        <w:rPr>
          <w:rFonts w:ascii="Arial" w:hAnsi="Arial" w:cs="Arial"/>
          <w:sz w:val="20"/>
        </w:rPr>
        <w:t xml:space="preserve"> La participación ciudadana y comunitaria podrá validarse a través de Convenios suscritos con instituciones públicas o privadas, organizaciones no gubernamentales y con la sociedad civil en general, con el propósito de generar el apoyo ciudadano y el compromiso tendente a mejorar las condiciones de seguridad de las comunidades y de los ciudadanos.</w:t>
      </w:r>
    </w:p>
    <w:p w14:paraId="1FEE1197" w14:textId="77777777" w:rsidR="0043523A" w:rsidRPr="00162FCF" w:rsidRDefault="0043523A" w:rsidP="0043523A">
      <w:pPr>
        <w:jc w:val="both"/>
        <w:rPr>
          <w:rFonts w:ascii="Arial" w:hAnsi="Arial" w:cs="Arial"/>
          <w:sz w:val="16"/>
          <w:szCs w:val="16"/>
        </w:rPr>
      </w:pPr>
    </w:p>
    <w:p w14:paraId="0B258F0C" w14:textId="77777777" w:rsidR="0043523A" w:rsidRPr="0094682A" w:rsidRDefault="0043523A" w:rsidP="0043523A">
      <w:pPr>
        <w:jc w:val="both"/>
        <w:rPr>
          <w:rFonts w:ascii="Arial" w:hAnsi="Arial" w:cs="Arial"/>
          <w:sz w:val="20"/>
        </w:rPr>
      </w:pPr>
      <w:r w:rsidRPr="0094682A">
        <w:rPr>
          <w:rFonts w:ascii="Arial" w:hAnsi="Arial" w:cs="Arial"/>
          <w:b/>
          <w:sz w:val="20"/>
        </w:rPr>
        <w:t>Artículo 29.</w:t>
      </w:r>
      <w:r w:rsidRPr="0094682A">
        <w:rPr>
          <w:rFonts w:ascii="Arial" w:hAnsi="Arial" w:cs="Arial"/>
          <w:sz w:val="20"/>
        </w:rPr>
        <w:t xml:space="preserve"> El </w:t>
      </w:r>
      <w:proofErr w:type="gramStart"/>
      <w:r w:rsidRPr="0094682A">
        <w:rPr>
          <w:rFonts w:ascii="Arial" w:hAnsi="Arial" w:cs="Arial"/>
          <w:sz w:val="20"/>
        </w:rPr>
        <w:t>Secretario Ejecutivo</w:t>
      </w:r>
      <w:proofErr w:type="gramEnd"/>
      <w:r w:rsidRPr="0094682A">
        <w:rPr>
          <w:rFonts w:ascii="Arial" w:hAnsi="Arial" w:cs="Arial"/>
          <w:sz w:val="20"/>
        </w:rPr>
        <w:t xml:space="preserve"> del Comité Coordinador ejecutará los mecanismos eficaces diseñados por el Comité Coordinador para asegurar y promoverá la </w:t>
      </w:r>
      <w:proofErr w:type="gramStart"/>
      <w:r w:rsidRPr="0094682A">
        <w:rPr>
          <w:rFonts w:ascii="Arial" w:hAnsi="Arial" w:cs="Arial"/>
          <w:sz w:val="20"/>
        </w:rPr>
        <w:t>participación activa</w:t>
      </w:r>
      <w:proofErr w:type="gramEnd"/>
      <w:r w:rsidRPr="0094682A">
        <w:rPr>
          <w:rFonts w:ascii="Arial" w:hAnsi="Arial" w:cs="Arial"/>
          <w:sz w:val="20"/>
        </w:rPr>
        <w:t xml:space="preserve"> de los ciudadanos, recibiendo y turnando al Comité Coordinador las inquietudes, requerimientos y propuestas planteadas por la ciudadanía, a fin de darle la debida atención.</w:t>
      </w:r>
    </w:p>
    <w:p w14:paraId="3AED73E2" w14:textId="77777777" w:rsidR="0043523A" w:rsidRPr="00162FCF" w:rsidRDefault="0043523A" w:rsidP="0043523A">
      <w:pPr>
        <w:jc w:val="both"/>
        <w:rPr>
          <w:rFonts w:ascii="Arial" w:hAnsi="Arial" w:cs="Arial"/>
          <w:sz w:val="16"/>
          <w:szCs w:val="16"/>
        </w:rPr>
      </w:pPr>
    </w:p>
    <w:p w14:paraId="42838B9B" w14:textId="77777777" w:rsidR="0043523A" w:rsidRPr="0094682A" w:rsidRDefault="0043523A" w:rsidP="0043523A">
      <w:pPr>
        <w:jc w:val="both"/>
        <w:rPr>
          <w:rFonts w:ascii="Arial" w:hAnsi="Arial" w:cs="Arial"/>
          <w:sz w:val="20"/>
        </w:rPr>
      </w:pPr>
      <w:r w:rsidRPr="0094682A">
        <w:rPr>
          <w:rFonts w:ascii="Arial" w:hAnsi="Arial" w:cs="Arial"/>
          <w:b/>
          <w:sz w:val="20"/>
        </w:rPr>
        <w:t>Artículo 30.</w:t>
      </w:r>
      <w:r w:rsidRPr="0094682A">
        <w:rPr>
          <w:rFonts w:ascii="Arial" w:hAnsi="Arial" w:cs="Arial"/>
          <w:sz w:val="20"/>
        </w:rPr>
        <w:t xml:space="preserve"> </w:t>
      </w:r>
      <w:r w:rsidR="00D5602F" w:rsidRPr="00D5602F">
        <w:rPr>
          <w:rFonts w:ascii="Arial" w:hAnsi="Arial" w:cs="Arial"/>
          <w:sz w:val="20"/>
        </w:rPr>
        <w:t>Para la óptima participación ciudadana y comunitaria, los Consejos de Colaboración Vecinal, deberán aprobar los lineamientos para su organización y funcionamiento.</w:t>
      </w:r>
    </w:p>
    <w:p w14:paraId="4B8F7F5E" w14:textId="77777777" w:rsidR="0043523A" w:rsidRDefault="0043523A" w:rsidP="0043523A">
      <w:pPr>
        <w:jc w:val="center"/>
        <w:rPr>
          <w:rFonts w:ascii="Arial" w:hAnsi="Arial" w:cs="Arial"/>
          <w:b/>
          <w:sz w:val="16"/>
          <w:szCs w:val="16"/>
        </w:rPr>
      </w:pPr>
    </w:p>
    <w:p w14:paraId="5B160C9E" w14:textId="77777777" w:rsidR="005B09ED" w:rsidRPr="00162FCF" w:rsidRDefault="005B09ED" w:rsidP="0043523A">
      <w:pPr>
        <w:jc w:val="center"/>
        <w:rPr>
          <w:rFonts w:ascii="Arial" w:hAnsi="Arial" w:cs="Arial"/>
          <w:b/>
          <w:sz w:val="16"/>
          <w:szCs w:val="16"/>
        </w:rPr>
      </w:pPr>
    </w:p>
    <w:p w14:paraId="77EEF092" w14:textId="77777777" w:rsidR="0043523A" w:rsidRPr="00DD70A5" w:rsidRDefault="0043523A" w:rsidP="0043523A">
      <w:pPr>
        <w:jc w:val="center"/>
        <w:rPr>
          <w:rFonts w:ascii="Arial" w:hAnsi="Arial" w:cs="Arial"/>
          <w:b/>
          <w:sz w:val="20"/>
        </w:rPr>
      </w:pPr>
      <w:r w:rsidRPr="00DD70A5">
        <w:rPr>
          <w:rFonts w:ascii="Arial" w:hAnsi="Arial" w:cs="Arial"/>
          <w:b/>
          <w:sz w:val="20"/>
        </w:rPr>
        <w:lastRenderedPageBreak/>
        <w:t>CAPÍTULO QUINTO</w:t>
      </w:r>
    </w:p>
    <w:p w14:paraId="249015D0" w14:textId="77777777" w:rsidR="0043523A" w:rsidRPr="00DD70A5" w:rsidRDefault="0043523A" w:rsidP="0043523A">
      <w:pPr>
        <w:jc w:val="center"/>
        <w:rPr>
          <w:rFonts w:ascii="Arial" w:hAnsi="Arial" w:cs="Arial"/>
          <w:b/>
          <w:sz w:val="20"/>
        </w:rPr>
      </w:pPr>
      <w:r w:rsidRPr="00DD70A5">
        <w:rPr>
          <w:rFonts w:ascii="Arial" w:hAnsi="Arial" w:cs="Arial"/>
          <w:b/>
          <w:sz w:val="20"/>
        </w:rPr>
        <w:t>DEL FINANCIAMIENTO</w:t>
      </w:r>
    </w:p>
    <w:p w14:paraId="46A1A14E" w14:textId="77777777" w:rsidR="0043523A" w:rsidRPr="00DD70A5" w:rsidRDefault="0043523A" w:rsidP="0043523A">
      <w:pPr>
        <w:jc w:val="center"/>
        <w:rPr>
          <w:rFonts w:ascii="Arial" w:hAnsi="Arial" w:cs="Arial"/>
          <w:b/>
          <w:sz w:val="20"/>
        </w:rPr>
      </w:pPr>
    </w:p>
    <w:p w14:paraId="41B617E2" w14:textId="77777777" w:rsidR="0043523A" w:rsidRPr="00DD70A5" w:rsidRDefault="0043523A" w:rsidP="0043523A">
      <w:pPr>
        <w:jc w:val="both"/>
        <w:rPr>
          <w:rFonts w:ascii="Arial" w:hAnsi="Arial" w:cs="Arial"/>
          <w:sz w:val="20"/>
        </w:rPr>
      </w:pPr>
      <w:r w:rsidRPr="00DD70A5">
        <w:rPr>
          <w:rFonts w:ascii="Arial" w:hAnsi="Arial" w:cs="Arial"/>
          <w:b/>
          <w:sz w:val="20"/>
        </w:rPr>
        <w:t>Artículo 31.</w:t>
      </w:r>
      <w:r w:rsidRPr="00DD70A5">
        <w:rPr>
          <w:rFonts w:ascii="Arial" w:hAnsi="Arial" w:cs="Arial"/>
          <w:sz w:val="20"/>
        </w:rPr>
        <w:t xml:space="preserve"> Los programas, proyectos y demás acciones que, en cumplimiento a lo dispuesto en la presente Ley y </w:t>
      </w:r>
      <w:proofErr w:type="gramStart"/>
      <w:r w:rsidRPr="00DD70A5">
        <w:rPr>
          <w:rFonts w:ascii="Arial" w:hAnsi="Arial" w:cs="Arial"/>
          <w:sz w:val="20"/>
        </w:rPr>
        <w:t>en razón de</w:t>
      </w:r>
      <w:proofErr w:type="gramEnd"/>
      <w:r w:rsidRPr="00DD70A5">
        <w:rPr>
          <w:rFonts w:ascii="Arial" w:hAnsi="Arial" w:cs="Arial"/>
          <w:sz w:val="20"/>
        </w:rPr>
        <w:t xml:space="preserve"> su competencia, corresponden a las dependencias y entidades de la Administración Pública Estatal y Municipales, deberán cubrirse con cargo a sus respectivos presupuestos y sujetarse a las bases que se establecen en la presente Ley y demás disposiciones legales aplicables. </w:t>
      </w:r>
    </w:p>
    <w:p w14:paraId="01BF1E2F" w14:textId="77777777" w:rsidR="00F06F2A" w:rsidRPr="00DD70A5" w:rsidRDefault="00F06F2A" w:rsidP="0043523A">
      <w:pPr>
        <w:jc w:val="both"/>
        <w:rPr>
          <w:rFonts w:ascii="Arial" w:hAnsi="Arial" w:cs="Arial"/>
          <w:sz w:val="20"/>
        </w:rPr>
      </w:pPr>
    </w:p>
    <w:p w14:paraId="1BF5A5D4" w14:textId="77777777" w:rsidR="0043523A" w:rsidRPr="00DD70A5" w:rsidRDefault="0043523A" w:rsidP="0043523A">
      <w:pPr>
        <w:jc w:val="both"/>
        <w:rPr>
          <w:rFonts w:ascii="Arial" w:hAnsi="Arial" w:cs="Arial"/>
          <w:sz w:val="20"/>
        </w:rPr>
      </w:pPr>
      <w:r w:rsidRPr="00DD70A5">
        <w:rPr>
          <w:rFonts w:ascii="Arial" w:hAnsi="Arial" w:cs="Arial"/>
          <w:b/>
          <w:sz w:val="20"/>
        </w:rPr>
        <w:t>Artículo 32.</w:t>
      </w:r>
      <w:r w:rsidRPr="00DD70A5">
        <w:rPr>
          <w:rFonts w:ascii="Arial" w:hAnsi="Arial" w:cs="Arial"/>
          <w:sz w:val="20"/>
        </w:rPr>
        <w:t xml:space="preserve"> El Estado y los municipios preverán en sus respectivos presupuestos recursos para planeación, diseño, evaluación, ejecución y seguimiento de las políticas públicas, estrategias, líneas de acción, programas y proyectos vinculadas con la prevención y atención socioeconómica de las violencias, derivados de la presente Ley.</w:t>
      </w:r>
    </w:p>
    <w:p w14:paraId="7D0EF7B9" w14:textId="77777777" w:rsidR="00B47EA3" w:rsidRPr="00DD70A5" w:rsidRDefault="00B47EA3" w:rsidP="0043523A">
      <w:pPr>
        <w:jc w:val="both"/>
        <w:rPr>
          <w:rFonts w:ascii="Arial" w:hAnsi="Arial" w:cs="Arial"/>
          <w:sz w:val="20"/>
        </w:rPr>
      </w:pPr>
    </w:p>
    <w:p w14:paraId="42426619" w14:textId="77777777" w:rsidR="0043523A" w:rsidRPr="00DD70A5" w:rsidRDefault="0043523A" w:rsidP="0043523A">
      <w:pPr>
        <w:jc w:val="center"/>
        <w:rPr>
          <w:rFonts w:ascii="Arial" w:hAnsi="Arial" w:cs="Arial"/>
          <w:b/>
          <w:sz w:val="20"/>
        </w:rPr>
      </w:pPr>
      <w:r w:rsidRPr="00DD70A5">
        <w:rPr>
          <w:rFonts w:ascii="Arial" w:hAnsi="Arial" w:cs="Arial"/>
          <w:b/>
          <w:sz w:val="20"/>
        </w:rPr>
        <w:t>CAPÍTULO SEXTO</w:t>
      </w:r>
    </w:p>
    <w:p w14:paraId="0853AA85" w14:textId="77777777" w:rsidR="0043523A" w:rsidRPr="00DD70A5" w:rsidRDefault="0043523A" w:rsidP="0043523A">
      <w:pPr>
        <w:jc w:val="center"/>
        <w:rPr>
          <w:rFonts w:ascii="Arial" w:hAnsi="Arial" w:cs="Arial"/>
          <w:b/>
          <w:sz w:val="20"/>
        </w:rPr>
      </w:pPr>
      <w:r w:rsidRPr="00DD70A5">
        <w:rPr>
          <w:rFonts w:ascii="Arial" w:hAnsi="Arial" w:cs="Arial"/>
          <w:b/>
          <w:sz w:val="20"/>
        </w:rPr>
        <w:t>DE LAS SANCIONES</w:t>
      </w:r>
    </w:p>
    <w:p w14:paraId="0CC17734" w14:textId="77777777" w:rsidR="0043523A" w:rsidRPr="00DD70A5" w:rsidRDefault="0043523A" w:rsidP="0043523A">
      <w:pPr>
        <w:jc w:val="center"/>
        <w:rPr>
          <w:rFonts w:ascii="Arial" w:hAnsi="Arial" w:cs="Arial"/>
          <w:b/>
          <w:sz w:val="20"/>
        </w:rPr>
      </w:pPr>
    </w:p>
    <w:p w14:paraId="7506B2EB" w14:textId="77777777" w:rsidR="0043523A" w:rsidRPr="00DD70A5" w:rsidRDefault="0043523A" w:rsidP="0043523A">
      <w:pPr>
        <w:jc w:val="both"/>
        <w:rPr>
          <w:rFonts w:ascii="Arial" w:hAnsi="Arial" w:cs="Arial"/>
          <w:sz w:val="20"/>
        </w:rPr>
      </w:pPr>
      <w:r w:rsidRPr="00DD70A5">
        <w:rPr>
          <w:rFonts w:ascii="Arial" w:hAnsi="Arial" w:cs="Arial"/>
          <w:b/>
          <w:sz w:val="20"/>
        </w:rPr>
        <w:t>Artículo 33.</w:t>
      </w:r>
      <w:r w:rsidRPr="00DD70A5">
        <w:rPr>
          <w:rFonts w:ascii="Arial" w:hAnsi="Arial" w:cs="Arial"/>
          <w:sz w:val="20"/>
        </w:rPr>
        <w:t xml:space="preserve"> El incumplimiento en el ejercicio de las obligaciones que se derivan de la presente Ley será sancionado de conformidad con la legislación vigente en materia de responsabilidades administrativas del Estado de Tamaulipas.</w:t>
      </w:r>
    </w:p>
    <w:p w14:paraId="4670EB15" w14:textId="77777777" w:rsidR="005B09ED" w:rsidRPr="00DD70A5" w:rsidRDefault="005B09ED" w:rsidP="0043523A">
      <w:pPr>
        <w:rPr>
          <w:rFonts w:ascii="Arial" w:hAnsi="Arial" w:cs="Arial"/>
          <w:b/>
          <w:sz w:val="20"/>
          <w:lang w:val="es-MX"/>
        </w:rPr>
      </w:pPr>
    </w:p>
    <w:p w14:paraId="74F758FF" w14:textId="77777777" w:rsidR="0043523A" w:rsidRPr="00DD70A5" w:rsidRDefault="0043523A" w:rsidP="0043523A">
      <w:pPr>
        <w:jc w:val="center"/>
        <w:rPr>
          <w:rFonts w:ascii="Arial" w:hAnsi="Arial" w:cs="Arial"/>
          <w:b/>
          <w:sz w:val="20"/>
          <w:lang w:val="pt-BR"/>
        </w:rPr>
      </w:pPr>
      <w:r w:rsidRPr="00DD70A5">
        <w:rPr>
          <w:rFonts w:ascii="Arial" w:hAnsi="Arial" w:cs="Arial"/>
          <w:b/>
          <w:sz w:val="20"/>
          <w:lang w:val="pt-BR"/>
        </w:rPr>
        <w:t>T R A N S I T O R I O S</w:t>
      </w:r>
    </w:p>
    <w:p w14:paraId="501E1CB5" w14:textId="77777777" w:rsidR="0043523A" w:rsidRPr="00DD70A5" w:rsidRDefault="0043523A" w:rsidP="0043523A">
      <w:pPr>
        <w:jc w:val="center"/>
        <w:rPr>
          <w:rFonts w:ascii="Arial" w:hAnsi="Arial" w:cs="Arial"/>
          <w:b/>
          <w:sz w:val="20"/>
          <w:lang w:val="pt-BR"/>
        </w:rPr>
      </w:pPr>
    </w:p>
    <w:p w14:paraId="2E401F27" w14:textId="77777777" w:rsidR="0043523A" w:rsidRPr="00DD70A5" w:rsidRDefault="0043523A" w:rsidP="0043523A">
      <w:pPr>
        <w:jc w:val="both"/>
        <w:rPr>
          <w:rFonts w:ascii="Arial" w:hAnsi="Arial" w:cs="Arial"/>
          <w:sz w:val="20"/>
        </w:rPr>
      </w:pPr>
      <w:r w:rsidRPr="00DD70A5">
        <w:rPr>
          <w:rFonts w:ascii="Arial" w:hAnsi="Arial" w:cs="Arial"/>
          <w:b/>
          <w:sz w:val="20"/>
        </w:rPr>
        <w:t>ARTÍCULO PRIMERO.</w:t>
      </w:r>
      <w:r w:rsidRPr="00DD70A5">
        <w:rPr>
          <w:rFonts w:ascii="Arial" w:hAnsi="Arial" w:cs="Arial"/>
          <w:sz w:val="20"/>
        </w:rPr>
        <w:t xml:space="preserve"> El presente Decreto entrará en vigor el día siguiente al de su publicación en el Periódico Oficial del Estado de Tamaulipas.</w:t>
      </w:r>
    </w:p>
    <w:p w14:paraId="6CF7D503" w14:textId="77777777" w:rsidR="0043523A" w:rsidRPr="00DD70A5" w:rsidRDefault="0043523A" w:rsidP="0043523A">
      <w:pPr>
        <w:jc w:val="both"/>
        <w:rPr>
          <w:rFonts w:ascii="Arial" w:hAnsi="Arial" w:cs="Arial"/>
          <w:sz w:val="20"/>
        </w:rPr>
      </w:pPr>
    </w:p>
    <w:p w14:paraId="7AB3B69E" w14:textId="77777777" w:rsidR="0043523A" w:rsidRPr="00DD70A5" w:rsidRDefault="0043523A" w:rsidP="0043523A">
      <w:pPr>
        <w:jc w:val="both"/>
        <w:rPr>
          <w:rFonts w:ascii="Arial" w:hAnsi="Arial" w:cs="Arial"/>
          <w:sz w:val="20"/>
        </w:rPr>
      </w:pPr>
      <w:r w:rsidRPr="00DD70A5">
        <w:rPr>
          <w:rFonts w:ascii="Arial" w:hAnsi="Arial" w:cs="Arial"/>
          <w:b/>
          <w:sz w:val="20"/>
        </w:rPr>
        <w:t>ARTÍCULO SEGUNDO.</w:t>
      </w:r>
      <w:r w:rsidRPr="00DD70A5">
        <w:rPr>
          <w:rFonts w:ascii="Arial" w:hAnsi="Arial" w:cs="Arial"/>
          <w:sz w:val="20"/>
        </w:rPr>
        <w:t xml:space="preserve"> El Ejecutivo del Estado expedirá el Reglamento respectivo en un término de hasta sesenta días naturales a partir de la entrada en vigor de este Decreto.</w:t>
      </w:r>
    </w:p>
    <w:p w14:paraId="5B71C634" w14:textId="77777777" w:rsidR="0043523A" w:rsidRPr="00DD70A5" w:rsidRDefault="0043523A" w:rsidP="0043523A">
      <w:pPr>
        <w:jc w:val="both"/>
        <w:rPr>
          <w:rFonts w:ascii="Arial" w:hAnsi="Arial" w:cs="Arial"/>
          <w:sz w:val="20"/>
        </w:rPr>
      </w:pPr>
    </w:p>
    <w:p w14:paraId="36CDAE01" w14:textId="77777777" w:rsidR="0043523A" w:rsidRPr="00DD70A5" w:rsidRDefault="0043523A" w:rsidP="0043523A">
      <w:pPr>
        <w:jc w:val="both"/>
        <w:rPr>
          <w:rFonts w:ascii="Arial" w:hAnsi="Arial" w:cs="Arial"/>
          <w:sz w:val="20"/>
        </w:rPr>
      </w:pPr>
      <w:r w:rsidRPr="00DD70A5">
        <w:rPr>
          <w:rFonts w:ascii="Arial" w:hAnsi="Arial" w:cs="Arial"/>
          <w:b/>
          <w:sz w:val="20"/>
        </w:rPr>
        <w:t>ARTÍCULO TERCERO.</w:t>
      </w:r>
      <w:r w:rsidRPr="00DD70A5">
        <w:rPr>
          <w:rFonts w:ascii="Arial" w:hAnsi="Arial" w:cs="Arial"/>
          <w:sz w:val="20"/>
        </w:rPr>
        <w:t xml:space="preserve"> El Comité Coordinador deberá instalarse dentro de los noventa días naturales a la entrada en vigor de la presente Ley; y dentro de los treinta días naturales siguientes a la instalación del Comité Coordinador, deberán de instalarse los Comités Municipales.</w:t>
      </w:r>
    </w:p>
    <w:p w14:paraId="0B993289" w14:textId="77777777" w:rsidR="00F06F2A" w:rsidRPr="00DD70A5" w:rsidRDefault="00F06F2A" w:rsidP="0043523A">
      <w:pPr>
        <w:jc w:val="both"/>
        <w:rPr>
          <w:rFonts w:ascii="Arial" w:hAnsi="Arial" w:cs="Arial"/>
          <w:sz w:val="20"/>
        </w:rPr>
      </w:pPr>
    </w:p>
    <w:p w14:paraId="0F3460E7" w14:textId="77777777" w:rsidR="0043523A" w:rsidRPr="00DD70A5" w:rsidRDefault="0043523A" w:rsidP="0043523A">
      <w:pPr>
        <w:jc w:val="both"/>
        <w:rPr>
          <w:rFonts w:ascii="Arial" w:hAnsi="Arial" w:cs="Arial"/>
          <w:sz w:val="20"/>
        </w:rPr>
      </w:pPr>
      <w:r w:rsidRPr="00DD70A5">
        <w:rPr>
          <w:rFonts w:ascii="Arial" w:hAnsi="Arial" w:cs="Arial"/>
          <w:b/>
          <w:sz w:val="20"/>
        </w:rPr>
        <w:t>ARTÍCULO CUARTO.</w:t>
      </w:r>
      <w:r w:rsidRPr="00DD70A5">
        <w:rPr>
          <w:rFonts w:ascii="Arial" w:hAnsi="Arial" w:cs="Arial"/>
          <w:sz w:val="20"/>
        </w:rPr>
        <w:t xml:space="preserve"> El Comité Coordinador, dentro de los ciento veinte días naturales a partir de su instalación, deberá elaborar y aprobar el Programa Estatal.</w:t>
      </w:r>
    </w:p>
    <w:p w14:paraId="67763B0F" w14:textId="77777777" w:rsidR="0043523A" w:rsidRPr="00DD70A5" w:rsidRDefault="0043523A" w:rsidP="0043523A">
      <w:pPr>
        <w:jc w:val="both"/>
        <w:rPr>
          <w:rFonts w:ascii="Arial" w:hAnsi="Arial" w:cs="Arial"/>
          <w:sz w:val="20"/>
        </w:rPr>
      </w:pPr>
    </w:p>
    <w:p w14:paraId="3DC490AE" w14:textId="77777777" w:rsidR="0043523A" w:rsidRPr="00DD70A5" w:rsidRDefault="0043523A" w:rsidP="0043523A">
      <w:pPr>
        <w:jc w:val="both"/>
        <w:rPr>
          <w:rFonts w:ascii="Arial" w:hAnsi="Arial" w:cs="Arial"/>
          <w:sz w:val="20"/>
        </w:rPr>
      </w:pPr>
      <w:r w:rsidRPr="00DD70A5">
        <w:rPr>
          <w:rFonts w:ascii="Arial" w:hAnsi="Arial" w:cs="Arial"/>
          <w:b/>
          <w:sz w:val="20"/>
        </w:rPr>
        <w:t>ARTÍCULO QUINTO.</w:t>
      </w:r>
      <w:r w:rsidRPr="00DD70A5">
        <w:rPr>
          <w:rFonts w:ascii="Arial" w:hAnsi="Arial" w:cs="Arial"/>
          <w:sz w:val="20"/>
        </w:rPr>
        <w:t xml:space="preserve"> El Congreso del Estado Libre y Soberano de Tamaulipas expedirá las normas legales y tomará las medidas presupuestales correspondientes para garantizar el cumplimiento en el ejercicio fiscal siguiente a la entrada en vigor de este Decreto.</w:t>
      </w:r>
    </w:p>
    <w:p w14:paraId="38EF4212" w14:textId="77777777" w:rsidR="0043523A" w:rsidRPr="00DD70A5" w:rsidRDefault="0043523A" w:rsidP="0043523A">
      <w:pPr>
        <w:jc w:val="both"/>
        <w:rPr>
          <w:rFonts w:ascii="Arial" w:hAnsi="Arial" w:cs="Arial"/>
          <w:b/>
          <w:sz w:val="20"/>
        </w:rPr>
      </w:pPr>
    </w:p>
    <w:p w14:paraId="4DC684BB" w14:textId="77777777" w:rsidR="0043523A" w:rsidRPr="00DD70A5" w:rsidRDefault="0043523A" w:rsidP="0043523A">
      <w:pPr>
        <w:jc w:val="both"/>
        <w:rPr>
          <w:rFonts w:ascii="Arial" w:hAnsi="Arial" w:cs="Arial"/>
          <w:sz w:val="20"/>
        </w:rPr>
      </w:pPr>
      <w:r w:rsidRPr="00DD70A5">
        <w:rPr>
          <w:rFonts w:ascii="Arial" w:hAnsi="Arial" w:cs="Arial"/>
          <w:b/>
          <w:sz w:val="20"/>
        </w:rPr>
        <w:t>ARTÍCULO SEXTO.</w:t>
      </w:r>
      <w:r w:rsidRPr="00DD70A5">
        <w:rPr>
          <w:rFonts w:ascii="Arial" w:hAnsi="Arial" w:cs="Arial"/>
          <w:sz w:val="20"/>
        </w:rPr>
        <w:t xml:space="preserve"> Los programas, proyectos y demás acciones que, en cumplimiento a lo dispuesto en la presente Ley y </w:t>
      </w:r>
      <w:proofErr w:type="gramStart"/>
      <w:r w:rsidRPr="00DD70A5">
        <w:rPr>
          <w:rFonts w:ascii="Arial" w:hAnsi="Arial" w:cs="Arial"/>
          <w:sz w:val="20"/>
        </w:rPr>
        <w:t>en razón de</w:t>
      </w:r>
      <w:proofErr w:type="gramEnd"/>
      <w:r w:rsidRPr="00DD70A5">
        <w:rPr>
          <w:rFonts w:ascii="Arial" w:hAnsi="Arial" w:cs="Arial"/>
          <w:sz w:val="20"/>
        </w:rPr>
        <w:t xml:space="preserve"> su competencia, corresponden a las dependencias y entidades de la Administración Pública Estatal y Municipales, deberán cubrirse con cargo a la disponibilidad presupuestal de los respectivos presupuestos y sujetarse a las bases establecidas en la presente Ley y en las disposiciones en materia de planeación y responsabilidad hacendaria.</w:t>
      </w:r>
    </w:p>
    <w:p w14:paraId="53DECBC1" w14:textId="77777777" w:rsidR="0043523A" w:rsidRPr="00DD70A5" w:rsidRDefault="0043523A" w:rsidP="0043523A">
      <w:pPr>
        <w:jc w:val="both"/>
        <w:rPr>
          <w:rFonts w:ascii="Arial" w:hAnsi="Arial" w:cs="Arial"/>
          <w:sz w:val="20"/>
        </w:rPr>
      </w:pPr>
    </w:p>
    <w:p w14:paraId="253B9271" w14:textId="77777777" w:rsidR="0043523A" w:rsidRPr="00DD70A5" w:rsidRDefault="0043523A" w:rsidP="0043523A">
      <w:pPr>
        <w:jc w:val="both"/>
        <w:rPr>
          <w:rFonts w:ascii="Arial" w:hAnsi="Arial" w:cs="Arial"/>
          <w:sz w:val="20"/>
        </w:rPr>
      </w:pPr>
      <w:r w:rsidRPr="00DD70A5">
        <w:rPr>
          <w:rFonts w:ascii="Arial" w:hAnsi="Arial" w:cs="Arial"/>
          <w:b/>
          <w:sz w:val="20"/>
        </w:rPr>
        <w:t xml:space="preserve">ARTÍCULO SÉPTIMO. </w:t>
      </w:r>
      <w:r w:rsidRPr="00DD70A5">
        <w:rPr>
          <w:rFonts w:ascii="Arial" w:hAnsi="Arial" w:cs="Arial"/>
          <w:sz w:val="20"/>
        </w:rPr>
        <w:t>Se derogan las disposiciones que se opongan a lo previsto en este Decreto.</w:t>
      </w:r>
    </w:p>
    <w:p w14:paraId="796DBF08" w14:textId="77777777" w:rsidR="0043523A" w:rsidRPr="00DD70A5" w:rsidRDefault="0043523A" w:rsidP="0043523A">
      <w:pPr>
        <w:jc w:val="both"/>
        <w:rPr>
          <w:rFonts w:ascii="Arial" w:hAnsi="Arial" w:cs="Arial"/>
          <w:sz w:val="20"/>
        </w:rPr>
      </w:pPr>
    </w:p>
    <w:p w14:paraId="024688C7" w14:textId="77777777" w:rsidR="00C26A9B" w:rsidRPr="00DD70A5" w:rsidRDefault="00C26A9B" w:rsidP="008A2AE3">
      <w:pPr>
        <w:jc w:val="both"/>
        <w:rPr>
          <w:rFonts w:ascii="Arial" w:eastAsia="Calibri" w:hAnsi="Arial" w:cs="Arial"/>
          <w:sz w:val="20"/>
          <w:lang w:val="es-MX"/>
        </w:rPr>
      </w:pPr>
      <w:r w:rsidRPr="00DD70A5">
        <w:rPr>
          <w:rFonts w:ascii="Arial" w:hAnsi="Arial" w:cs="Arial"/>
          <w:b/>
          <w:sz w:val="20"/>
        </w:rPr>
        <w:t xml:space="preserve">SALÓN DE SESIONES DEL CONGRESO DEL ESTADO LIBRE Y SOBERANO DE </w:t>
      </w:r>
      <w:proofErr w:type="gramStart"/>
      <w:r w:rsidRPr="00DD70A5">
        <w:rPr>
          <w:rFonts w:ascii="Arial" w:hAnsi="Arial" w:cs="Arial"/>
          <w:b/>
          <w:sz w:val="20"/>
        </w:rPr>
        <w:t>TAMAULIPAS.-</w:t>
      </w:r>
      <w:proofErr w:type="gramEnd"/>
      <w:r w:rsidRPr="00DD70A5">
        <w:rPr>
          <w:rFonts w:ascii="Arial" w:hAnsi="Arial" w:cs="Arial"/>
          <w:b/>
          <w:sz w:val="20"/>
        </w:rPr>
        <w:t xml:space="preserve"> Cd. Victoria, </w:t>
      </w:r>
      <w:proofErr w:type="spellStart"/>
      <w:r w:rsidRPr="00DD70A5">
        <w:rPr>
          <w:rFonts w:ascii="Arial" w:hAnsi="Arial" w:cs="Arial"/>
          <w:b/>
          <w:sz w:val="20"/>
        </w:rPr>
        <w:t>Tam</w:t>
      </w:r>
      <w:proofErr w:type="spellEnd"/>
      <w:r w:rsidRPr="00DD70A5">
        <w:rPr>
          <w:rFonts w:ascii="Arial" w:hAnsi="Arial" w:cs="Arial"/>
          <w:b/>
          <w:sz w:val="20"/>
        </w:rPr>
        <w:t xml:space="preserve">., a </w:t>
      </w:r>
      <w:r w:rsidR="006E4D78" w:rsidRPr="00DD70A5">
        <w:rPr>
          <w:rFonts w:ascii="Arial" w:hAnsi="Arial" w:cs="Arial"/>
          <w:b/>
          <w:sz w:val="20"/>
        </w:rPr>
        <w:t>13</w:t>
      </w:r>
      <w:r w:rsidRPr="00DD70A5">
        <w:rPr>
          <w:rFonts w:ascii="Arial" w:hAnsi="Arial" w:cs="Arial"/>
          <w:b/>
          <w:sz w:val="20"/>
        </w:rPr>
        <w:t xml:space="preserve"> de </w:t>
      </w:r>
      <w:r w:rsidR="006E4D78" w:rsidRPr="00DD70A5">
        <w:rPr>
          <w:rFonts w:ascii="Arial" w:hAnsi="Arial" w:cs="Arial"/>
          <w:b/>
          <w:sz w:val="20"/>
        </w:rPr>
        <w:t>septiembre</w:t>
      </w:r>
      <w:r w:rsidRPr="00DD70A5">
        <w:rPr>
          <w:rFonts w:ascii="Arial" w:hAnsi="Arial" w:cs="Arial"/>
          <w:b/>
          <w:sz w:val="20"/>
        </w:rPr>
        <w:t xml:space="preserve"> del año 2017.- DIPUTAD</w:t>
      </w:r>
      <w:r w:rsidR="006E4D78" w:rsidRPr="00DD70A5">
        <w:rPr>
          <w:rFonts w:ascii="Arial" w:hAnsi="Arial" w:cs="Arial"/>
          <w:b/>
          <w:sz w:val="20"/>
        </w:rPr>
        <w:t xml:space="preserve">O </w:t>
      </w:r>
      <w:proofErr w:type="gramStart"/>
      <w:r w:rsidRPr="00DD70A5">
        <w:rPr>
          <w:rFonts w:ascii="Arial" w:hAnsi="Arial" w:cs="Arial"/>
          <w:b/>
          <w:sz w:val="20"/>
        </w:rPr>
        <w:t>PRESIDENT</w:t>
      </w:r>
      <w:r w:rsidR="006E4D78" w:rsidRPr="00DD70A5">
        <w:rPr>
          <w:rFonts w:ascii="Arial" w:hAnsi="Arial" w:cs="Arial"/>
          <w:b/>
          <w:sz w:val="20"/>
        </w:rPr>
        <w:t>E</w:t>
      </w:r>
      <w:r w:rsidRPr="00DD70A5">
        <w:rPr>
          <w:rFonts w:ascii="Arial" w:hAnsi="Arial" w:cs="Arial"/>
          <w:b/>
          <w:sz w:val="20"/>
        </w:rPr>
        <w:t>.-</w:t>
      </w:r>
      <w:proofErr w:type="gramEnd"/>
      <w:r w:rsidRPr="00DD70A5">
        <w:rPr>
          <w:rFonts w:ascii="Arial" w:hAnsi="Arial" w:cs="Arial"/>
          <w:sz w:val="20"/>
        </w:rPr>
        <w:t xml:space="preserve"> </w:t>
      </w:r>
      <w:r w:rsidR="006E4D78" w:rsidRPr="00DD70A5">
        <w:rPr>
          <w:rFonts w:ascii="Arial" w:hAnsi="Arial" w:cs="Arial"/>
          <w:b/>
          <w:bCs/>
          <w:sz w:val="20"/>
        </w:rPr>
        <w:t xml:space="preserve">GLAFIRO SALINAS </w:t>
      </w:r>
      <w:proofErr w:type="gramStart"/>
      <w:r w:rsidR="006E4D78" w:rsidRPr="00DD70A5">
        <w:rPr>
          <w:rFonts w:ascii="Arial" w:hAnsi="Arial" w:cs="Arial"/>
          <w:b/>
          <w:bCs/>
          <w:sz w:val="20"/>
        </w:rPr>
        <w:t>MENDIOLA</w:t>
      </w:r>
      <w:r w:rsidRPr="00DD70A5">
        <w:rPr>
          <w:rFonts w:ascii="Arial" w:hAnsi="Arial" w:cs="Arial"/>
          <w:b/>
          <w:bCs/>
          <w:sz w:val="20"/>
        </w:rPr>
        <w:t>.-</w:t>
      </w:r>
      <w:proofErr w:type="gramEnd"/>
      <w:r w:rsidRPr="00DD70A5">
        <w:rPr>
          <w:rFonts w:ascii="Arial" w:hAnsi="Arial" w:cs="Arial"/>
          <w:b/>
          <w:bCs/>
          <w:sz w:val="20"/>
        </w:rPr>
        <w:t xml:space="preserve"> </w:t>
      </w:r>
      <w:proofErr w:type="gramStart"/>
      <w:r w:rsidRPr="00DD70A5">
        <w:rPr>
          <w:rFonts w:ascii="Arial" w:hAnsi="Arial" w:cs="Arial"/>
          <w:bCs/>
          <w:sz w:val="20"/>
        </w:rPr>
        <w:t>Rúbrica.-</w:t>
      </w:r>
      <w:proofErr w:type="gramEnd"/>
      <w:r w:rsidRPr="00DD70A5">
        <w:rPr>
          <w:rFonts w:ascii="Arial" w:hAnsi="Arial" w:cs="Arial"/>
          <w:bCs/>
          <w:sz w:val="20"/>
        </w:rPr>
        <w:t xml:space="preserve"> </w:t>
      </w:r>
      <w:r w:rsidRPr="00DD70A5">
        <w:rPr>
          <w:rFonts w:ascii="Arial" w:hAnsi="Arial" w:cs="Arial"/>
          <w:b/>
          <w:bCs/>
          <w:sz w:val="20"/>
        </w:rPr>
        <w:t>DIPUTAD</w:t>
      </w:r>
      <w:r w:rsidR="006E4D78" w:rsidRPr="00DD70A5">
        <w:rPr>
          <w:rFonts w:ascii="Arial" w:hAnsi="Arial" w:cs="Arial"/>
          <w:b/>
          <w:bCs/>
          <w:sz w:val="20"/>
        </w:rPr>
        <w:t>A</w:t>
      </w:r>
      <w:r w:rsidRPr="00DD70A5">
        <w:rPr>
          <w:rFonts w:ascii="Arial" w:hAnsi="Arial" w:cs="Arial"/>
          <w:b/>
          <w:bCs/>
          <w:sz w:val="20"/>
        </w:rPr>
        <w:t xml:space="preserve"> </w:t>
      </w:r>
      <w:proofErr w:type="gramStart"/>
      <w:r w:rsidRPr="00DD70A5">
        <w:rPr>
          <w:rFonts w:ascii="Arial" w:hAnsi="Arial" w:cs="Arial"/>
          <w:b/>
          <w:bCs/>
          <w:sz w:val="20"/>
        </w:rPr>
        <w:t>SECRETARI</w:t>
      </w:r>
      <w:r w:rsidR="006E4D78" w:rsidRPr="00DD70A5">
        <w:rPr>
          <w:rFonts w:ascii="Arial" w:hAnsi="Arial" w:cs="Arial"/>
          <w:b/>
          <w:bCs/>
          <w:sz w:val="20"/>
        </w:rPr>
        <w:t>A</w:t>
      </w:r>
      <w:r w:rsidRPr="00DD70A5">
        <w:rPr>
          <w:rFonts w:ascii="Arial" w:hAnsi="Arial" w:cs="Arial"/>
          <w:bCs/>
          <w:sz w:val="20"/>
        </w:rPr>
        <w:t>.-</w:t>
      </w:r>
      <w:proofErr w:type="gramEnd"/>
      <w:r w:rsidRPr="00DD70A5">
        <w:rPr>
          <w:rFonts w:ascii="Arial" w:hAnsi="Arial" w:cs="Arial"/>
          <w:bCs/>
          <w:sz w:val="20"/>
        </w:rPr>
        <w:t xml:space="preserve"> </w:t>
      </w:r>
      <w:r w:rsidR="006E4D78" w:rsidRPr="00DD70A5">
        <w:rPr>
          <w:rFonts w:ascii="Arial" w:hAnsi="Arial" w:cs="Arial"/>
          <w:b/>
          <w:bCs/>
          <w:sz w:val="20"/>
        </w:rPr>
        <w:t xml:space="preserve">MARÍA DE JESÚS GURROLA </w:t>
      </w:r>
      <w:proofErr w:type="gramStart"/>
      <w:r w:rsidR="006E4D78" w:rsidRPr="00DD70A5">
        <w:rPr>
          <w:rFonts w:ascii="Arial" w:hAnsi="Arial" w:cs="Arial"/>
          <w:b/>
          <w:bCs/>
          <w:sz w:val="20"/>
        </w:rPr>
        <w:t>ARELLANO</w:t>
      </w:r>
      <w:r w:rsidRPr="00DD70A5">
        <w:rPr>
          <w:rFonts w:ascii="Arial" w:hAnsi="Arial" w:cs="Arial"/>
          <w:bCs/>
          <w:sz w:val="20"/>
        </w:rPr>
        <w:t>.-</w:t>
      </w:r>
      <w:proofErr w:type="gramEnd"/>
      <w:r w:rsidRPr="00DD70A5">
        <w:rPr>
          <w:rFonts w:ascii="Arial" w:hAnsi="Arial" w:cs="Arial"/>
          <w:bCs/>
          <w:sz w:val="20"/>
        </w:rPr>
        <w:t xml:space="preserve"> </w:t>
      </w:r>
      <w:proofErr w:type="gramStart"/>
      <w:r w:rsidRPr="00DD70A5">
        <w:rPr>
          <w:rFonts w:ascii="Arial" w:hAnsi="Arial" w:cs="Arial"/>
          <w:bCs/>
          <w:sz w:val="20"/>
        </w:rPr>
        <w:t>Rúbrica.-</w:t>
      </w:r>
      <w:proofErr w:type="gramEnd"/>
      <w:r w:rsidRPr="00DD70A5">
        <w:rPr>
          <w:rFonts w:ascii="Arial" w:hAnsi="Arial" w:cs="Arial"/>
          <w:bCs/>
          <w:sz w:val="20"/>
        </w:rPr>
        <w:t xml:space="preserve"> </w:t>
      </w:r>
      <w:r w:rsidRPr="00DD70A5">
        <w:rPr>
          <w:rFonts w:ascii="Arial" w:hAnsi="Arial" w:cs="Arial"/>
          <w:b/>
          <w:bCs/>
          <w:sz w:val="20"/>
        </w:rPr>
        <w:t xml:space="preserve">DIPUTADO </w:t>
      </w:r>
      <w:proofErr w:type="gramStart"/>
      <w:r w:rsidRPr="00DD70A5">
        <w:rPr>
          <w:rFonts w:ascii="Arial" w:hAnsi="Arial" w:cs="Arial"/>
          <w:b/>
          <w:bCs/>
          <w:sz w:val="20"/>
        </w:rPr>
        <w:t>SECRETARIO.-</w:t>
      </w:r>
      <w:proofErr w:type="gramEnd"/>
      <w:r w:rsidRPr="00DD70A5">
        <w:rPr>
          <w:rFonts w:ascii="Arial" w:hAnsi="Arial" w:cs="Arial"/>
          <w:b/>
          <w:bCs/>
          <w:sz w:val="20"/>
        </w:rPr>
        <w:t xml:space="preserve"> </w:t>
      </w:r>
      <w:r w:rsidR="006E4D78" w:rsidRPr="00DD70A5">
        <w:rPr>
          <w:rFonts w:ascii="Arial" w:hAnsi="Arial" w:cs="Arial"/>
          <w:b/>
          <w:bCs/>
          <w:sz w:val="20"/>
        </w:rPr>
        <w:t xml:space="preserve">RAFAEL GONZÁLEZ </w:t>
      </w:r>
      <w:proofErr w:type="gramStart"/>
      <w:r w:rsidR="006E4D78" w:rsidRPr="00DD70A5">
        <w:rPr>
          <w:rFonts w:ascii="Arial" w:hAnsi="Arial" w:cs="Arial"/>
          <w:b/>
          <w:bCs/>
          <w:sz w:val="20"/>
        </w:rPr>
        <w:t>BENAVIDES</w:t>
      </w:r>
      <w:r w:rsidRPr="00DD70A5">
        <w:rPr>
          <w:rFonts w:ascii="Arial" w:hAnsi="Arial" w:cs="Arial"/>
          <w:bCs/>
          <w:sz w:val="20"/>
        </w:rPr>
        <w:t>.-</w:t>
      </w:r>
      <w:proofErr w:type="gramEnd"/>
      <w:r w:rsidRPr="00DD70A5">
        <w:rPr>
          <w:rFonts w:ascii="Arial" w:hAnsi="Arial" w:cs="Arial"/>
          <w:bCs/>
          <w:sz w:val="20"/>
        </w:rPr>
        <w:t xml:space="preserve"> Rúbrica.</w:t>
      </w:r>
    </w:p>
    <w:p w14:paraId="66F9D8F0" w14:textId="77777777" w:rsidR="00342435" w:rsidRPr="00DD70A5" w:rsidRDefault="00342435" w:rsidP="00027DB1">
      <w:pPr>
        <w:jc w:val="both"/>
        <w:rPr>
          <w:rFonts w:ascii="Arial" w:hAnsi="Arial" w:cs="Arial"/>
          <w:spacing w:val="-4"/>
          <w:sz w:val="20"/>
          <w:lang w:val="es-ES_tradnl"/>
        </w:rPr>
      </w:pPr>
    </w:p>
    <w:p w14:paraId="1A045432" w14:textId="77777777" w:rsidR="00342435" w:rsidRPr="00DD70A5" w:rsidRDefault="00342435" w:rsidP="00027DB1">
      <w:pPr>
        <w:tabs>
          <w:tab w:val="left" w:pos="142"/>
        </w:tabs>
        <w:jc w:val="both"/>
        <w:rPr>
          <w:rFonts w:ascii="Arial" w:hAnsi="Arial" w:cs="Arial"/>
          <w:bCs/>
          <w:spacing w:val="-4"/>
          <w:sz w:val="20"/>
          <w:lang w:val="es-ES_tradnl"/>
        </w:rPr>
      </w:pPr>
      <w:r w:rsidRPr="00DD70A5">
        <w:rPr>
          <w:rFonts w:ascii="Arial" w:hAnsi="Arial" w:cs="Arial"/>
          <w:bCs/>
          <w:spacing w:val="-4"/>
          <w:sz w:val="20"/>
          <w:lang w:val="es-ES_tradnl"/>
        </w:rPr>
        <w:t>Por tanto, mando se imprima, publique, circule y se le dé el debido cumplimiento.</w:t>
      </w:r>
    </w:p>
    <w:p w14:paraId="331EC6F3" w14:textId="77777777" w:rsidR="00342435" w:rsidRDefault="00342435" w:rsidP="00027DB1">
      <w:pPr>
        <w:jc w:val="both"/>
        <w:rPr>
          <w:rFonts w:ascii="Arial" w:hAnsi="Arial" w:cs="Arial"/>
          <w:spacing w:val="-4"/>
          <w:sz w:val="20"/>
          <w:lang w:val="es-ES_tradnl"/>
        </w:rPr>
      </w:pPr>
    </w:p>
    <w:p w14:paraId="18430166" w14:textId="77777777" w:rsidR="00DD70A5" w:rsidRPr="00DD70A5" w:rsidRDefault="00DD70A5" w:rsidP="00027DB1">
      <w:pPr>
        <w:jc w:val="both"/>
        <w:rPr>
          <w:rFonts w:ascii="Arial" w:hAnsi="Arial" w:cs="Arial"/>
          <w:spacing w:val="-4"/>
          <w:sz w:val="20"/>
          <w:lang w:val="es-ES_tradnl"/>
        </w:rPr>
      </w:pPr>
    </w:p>
    <w:p w14:paraId="3EC32860" w14:textId="77777777" w:rsidR="00342435" w:rsidRPr="00DD70A5" w:rsidRDefault="00342435" w:rsidP="00027DB1">
      <w:pPr>
        <w:tabs>
          <w:tab w:val="left" w:pos="142"/>
        </w:tabs>
        <w:jc w:val="both"/>
        <w:rPr>
          <w:rFonts w:ascii="Arial" w:hAnsi="Arial" w:cs="Arial"/>
          <w:bCs/>
          <w:spacing w:val="-4"/>
          <w:sz w:val="20"/>
          <w:lang w:val="es-ES_tradnl"/>
        </w:rPr>
      </w:pPr>
      <w:r w:rsidRPr="00DD70A5">
        <w:rPr>
          <w:rFonts w:ascii="Arial" w:hAnsi="Arial" w:cs="Arial"/>
          <w:bCs/>
          <w:spacing w:val="-4"/>
          <w:sz w:val="20"/>
          <w:lang w:val="es-ES_tradnl"/>
        </w:rPr>
        <w:lastRenderedPageBreak/>
        <w:t xml:space="preserve">Dado en la residencia del Poder Ejecutivo, en Victoria, Capital del Estado de Tamaulipas, </w:t>
      </w:r>
      <w:r w:rsidR="009623D5" w:rsidRPr="00DD70A5">
        <w:rPr>
          <w:rFonts w:ascii="Arial" w:hAnsi="Arial" w:cs="Arial"/>
          <w:bCs/>
          <w:spacing w:val="-4"/>
          <w:sz w:val="20"/>
          <w:lang w:val="es-ES_tradnl"/>
        </w:rPr>
        <w:t>a</w:t>
      </w:r>
      <w:r w:rsidR="004A5EBF" w:rsidRPr="00DD70A5">
        <w:rPr>
          <w:rFonts w:ascii="Arial" w:hAnsi="Arial" w:cs="Arial"/>
          <w:bCs/>
          <w:spacing w:val="-4"/>
          <w:sz w:val="20"/>
          <w:lang w:val="es-ES_tradnl"/>
        </w:rPr>
        <w:t xml:space="preserve"> </w:t>
      </w:r>
      <w:r w:rsidR="009623D5" w:rsidRPr="00DD70A5">
        <w:rPr>
          <w:rFonts w:ascii="Arial" w:hAnsi="Arial" w:cs="Arial"/>
          <w:bCs/>
          <w:spacing w:val="-4"/>
          <w:sz w:val="20"/>
          <w:lang w:val="es-ES_tradnl"/>
        </w:rPr>
        <w:t>l</w:t>
      </w:r>
      <w:r w:rsidR="004A5EBF" w:rsidRPr="00DD70A5">
        <w:rPr>
          <w:rFonts w:ascii="Arial" w:hAnsi="Arial" w:cs="Arial"/>
          <w:bCs/>
          <w:spacing w:val="-4"/>
          <w:sz w:val="20"/>
          <w:lang w:val="es-ES_tradnl"/>
        </w:rPr>
        <w:t>os</w:t>
      </w:r>
      <w:r w:rsidR="009623D5" w:rsidRPr="00DD70A5">
        <w:rPr>
          <w:rFonts w:ascii="Arial" w:hAnsi="Arial" w:cs="Arial"/>
          <w:bCs/>
          <w:spacing w:val="-4"/>
          <w:sz w:val="20"/>
          <w:lang w:val="es-ES_tradnl"/>
        </w:rPr>
        <w:t xml:space="preserve"> </w:t>
      </w:r>
      <w:r w:rsidR="00B7408A" w:rsidRPr="00DD70A5">
        <w:rPr>
          <w:rFonts w:ascii="Arial" w:hAnsi="Arial" w:cs="Arial"/>
          <w:bCs/>
          <w:spacing w:val="-4"/>
          <w:sz w:val="20"/>
          <w:lang w:val="es-ES_tradnl"/>
        </w:rPr>
        <w:t>catorce</w:t>
      </w:r>
      <w:r w:rsidRPr="00DD70A5">
        <w:rPr>
          <w:rFonts w:ascii="Arial" w:hAnsi="Arial" w:cs="Arial"/>
          <w:bCs/>
          <w:spacing w:val="-4"/>
          <w:sz w:val="20"/>
          <w:lang w:val="es-ES_tradnl"/>
        </w:rPr>
        <w:t xml:space="preserve"> </w:t>
      </w:r>
      <w:r w:rsidR="009623D5" w:rsidRPr="00DD70A5">
        <w:rPr>
          <w:rFonts w:ascii="Arial" w:hAnsi="Arial" w:cs="Arial"/>
          <w:bCs/>
          <w:spacing w:val="-4"/>
          <w:sz w:val="20"/>
          <w:lang w:val="es-ES_tradnl"/>
        </w:rPr>
        <w:t>día</w:t>
      </w:r>
      <w:r w:rsidR="004A5EBF" w:rsidRPr="00DD70A5">
        <w:rPr>
          <w:rFonts w:ascii="Arial" w:hAnsi="Arial" w:cs="Arial"/>
          <w:bCs/>
          <w:spacing w:val="-4"/>
          <w:sz w:val="20"/>
          <w:lang w:val="es-ES_tradnl"/>
        </w:rPr>
        <w:t>s</w:t>
      </w:r>
      <w:r w:rsidR="009623D5" w:rsidRPr="00DD70A5">
        <w:rPr>
          <w:rFonts w:ascii="Arial" w:hAnsi="Arial" w:cs="Arial"/>
          <w:bCs/>
          <w:spacing w:val="-4"/>
          <w:sz w:val="20"/>
          <w:lang w:val="es-ES_tradnl"/>
        </w:rPr>
        <w:t xml:space="preserve"> </w:t>
      </w:r>
      <w:r w:rsidRPr="00DD70A5">
        <w:rPr>
          <w:rFonts w:ascii="Arial" w:hAnsi="Arial" w:cs="Arial"/>
          <w:bCs/>
          <w:spacing w:val="-4"/>
          <w:sz w:val="20"/>
          <w:lang w:val="es-ES_tradnl"/>
        </w:rPr>
        <w:t xml:space="preserve">del mes de </w:t>
      </w:r>
      <w:r w:rsidR="00B7408A" w:rsidRPr="00DD70A5">
        <w:rPr>
          <w:rFonts w:ascii="Arial" w:hAnsi="Arial" w:cs="Arial"/>
          <w:bCs/>
          <w:spacing w:val="-4"/>
          <w:sz w:val="20"/>
          <w:lang w:val="es-ES_tradnl"/>
        </w:rPr>
        <w:t>septiembre</w:t>
      </w:r>
      <w:r w:rsidRPr="00DD70A5">
        <w:rPr>
          <w:rFonts w:ascii="Arial" w:hAnsi="Arial" w:cs="Arial"/>
          <w:bCs/>
          <w:spacing w:val="-4"/>
          <w:sz w:val="20"/>
          <w:lang w:val="es-ES_tradnl"/>
        </w:rPr>
        <w:t xml:space="preserve"> del año dos mil diecisiete.</w:t>
      </w:r>
    </w:p>
    <w:p w14:paraId="5FF0CB62" w14:textId="77777777" w:rsidR="00342435" w:rsidRPr="00E31791" w:rsidRDefault="00342435" w:rsidP="00027DB1">
      <w:pPr>
        <w:tabs>
          <w:tab w:val="left" w:pos="142"/>
          <w:tab w:val="left" w:pos="3261"/>
        </w:tabs>
        <w:jc w:val="both"/>
        <w:rPr>
          <w:rFonts w:ascii="Arial" w:hAnsi="Arial" w:cs="Arial"/>
          <w:bCs/>
          <w:spacing w:val="-4"/>
          <w:sz w:val="20"/>
          <w:lang w:val="es-ES_tradnl"/>
        </w:rPr>
      </w:pPr>
    </w:p>
    <w:p w14:paraId="33B746A5" w14:textId="77777777" w:rsidR="008B71BF" w:rsidRPr="0018316B" w:rsidRDefault="00342435" w:rsidP="00027DB1">
      <w:pPr>
        <w:tabs>
          <w:tab w:val="left" w:pos="142"/>
          <w:tab w:val="left" w:pos="3261"/>
        </w:tabs>
        <w:jc w:val="both"/>
        <w:rPr>
          <w:sz w:val="10"/>
          <w:szCs w:val="10"/>
          <w:lang w:val="es-ES_tradnl"/>
        </w:rPr>
      </w:pPr>
      <w:proofErr w:type="gramStart"/>
      <w:r w:rsidRPr="00E31791">
        <w:rPr>
          <w:rFonts w:ascii="Arial" w:hAnsi="Arial" w:cs="Arial"/>
          <w:b/>
          <w:bCs/>
          <w:spacing w:val="-4"/>
          <w:sz w:val="20"/>
          <w:lang w:val="es-ES_tradnl"/>
        </w:rPr>
        <w:t>ATENTAMENTE</w:t>
      </w:r>
      <w:r w:rsidRPr="00E31791">
        <w:rPr>
          <w:rFonts w:ascii="Arial" w:hAnsi="Arial" w:cs="Arial"/>
          <w:bCs/>
          <w:spacing w:val="-4"/>
          <w:sz w:val="20"/>
          <w:lang w:val="es-ES_tradnl"/>
        </w:rPr>
        <w:t>.-</w:t>
      </w:r>
      <w:proofErr w:type="gramEnd"/>
      <w:r w:rsidRPr="00E31791">
        <w:rPr>
          <w:rFonts w:ascii="Arial" w:hAnsi="Arial" w:cs="Arial"/>
          <w:bCs/>
          <w:spacing w:val="-4"/>
          <w:sz w:val="20"/>
          <w:lang w:val="es-ES_tradnl"/>
        </w:rPr>
        <w:t xml:space="preserve"> </w:t>
      </w:r>
      <w:r w:rsidRPr="00E31791">
        <w:rPr>
          <w:rFonts w:ascii="Arial" w:hAnsi="Arial" w:cs="Arial"/>
          <w:b/>
          <w:bCs/>
          <w:spacing w:val="-4"/>
          <w:sz w:val="20"/>
          <w:lang w:val="es-ES_tradnl"/>
        </w:rPr>
        <w:t xml:space="preserve">EL GOBERNADOR CONSTITUCIONAL DEL </w:t>
      </w:r>
      <w:proofErr w:type="gramStart"/>
      <w:r w:rsidRPr="00E31791">
        <w:rPr>
          <w:rFonts w:ascii="Arial" w:hAnsi="Arial" w:cs="Arial"/>
          <w:b/>
          <w:bCs/>
          <w:spacing w:val="-4"/>
          <w:sz w:val="20"/>
          <w:lang w:val="es-ES_tradnl"/>
        </w:rPr>
        <w:t>ESTADO</w:t>
      </w:r>
      <w:r w:rsidRPr="00E31791">
        <w:rPr>
          <w:rFonts w:ascii="Arial" w:hAnsi="Arial" w:cs="Arial"/>
          <w:bCs/>
          <w:spacing w:val="-4"/>
          <w:sz w:val="20"/>
          <w:lang w:val="es-ES_tradnl"/>
        </w:rPr>
        <w:t>.-</w:t>
      </w:r>
      <w:proofErr w:type="gramEnd"/>
      <w:r w:rsidRPr="00E31791">
        <w:rPr>
          <w:rFonts w:ascii="Arial" w:hAnsi="Arial" w:cs="Arial"/>
          <w:bCs/>
          <w:spacing w:val="-4"/>
          <w:sz w:val="20"/>
          <w:lang w:val="es-ES_tradnl"/>
        </w:rPr>
        <w:t xml:space="preserve"> </w:t>
      </w:r>
      <w:r w:rsidRPr="00E31791">
        <w:rPr>
          <w:rFonts w:ascii="Arial" w:hAnsi="Arial" w:cs="Arial"/>
          <w:b/>
          <w:bCs/>
          <w:spacing w:val="-4"/>
          <w:sz w:val="20"/>
          <w:lang w:val="es-ES_tradnl"/>
        </w:rPr>
        <w:t xml:space="preserve">FRANCISCO JAVIER GARCÍA CABEZA DE </w:t>
      </w:r>
      <w:proofErr w:type="gramStart"/>
      <w:r w:rsidRPr="00E31791">
        <w:rPr>
          <w:rFonts w:ascii="Arial" w:hAnsi="Arial" w:cs="Arial"/>
          <w:b/>
          <w:bCs/>
          <w:spacing w:val="-4"/>
          <w:sz w:val="20"/>
          <w:lang w:val="es-ES_tradnl"/>
        </w:rPr>
        <w:t>VACA</w:t>
      </w:r>
      <w:r w:rsidRPr="00E31791">
        <w:rPr>
          <w:rFonts w:ascii="Arial" w:hAnsi="Arial" w:cs="Arial"/>
          <w:bCs/>
          <w:spacing w:val="-4"/>
          <w:sz w:val="20"/>
          <w:lang w:val="es-ES_tradnl"/>
        </w:rPr>
        <w:t>.-</w:t>
      </w:r>
      <w:proofErr w:type="gramEnd"/>
      <w:r w:rsidRPr="00E31791">
        <w:rPr>
          <w:rFonts w:ascii="Arial" w:hAnsi="Arial" w:cs="Arial"/>
          <w:bCs/>
          <w:spacing w:val="-4"/>
          <w:sz w:val="20"/>
          <w:lang w:val="es-ES_tradnl"/>
        </w:rPr>
        <w:t xml:space="preserve"> </w:t>
      </w:r>
      <w:proofErr w:type="gramStart"/>
      <w:r w:rsidRPr="00E31791">
        <w:rPr>
          <w:rFonts w:ascii="Arial" w:hAnsi="Arial" w:cs="Arial"/>
          <w:bCs/>
          <w:spacing w:val="-4"/>
          <w:sz w:val="20"/>
          <w:lang w:val="es-ES_tradnl"/>
        </w:rPr>
        <w:t>Rúbrica.-</w:t>
      </w:r>
      <w:proofErr w:type="gramEnd"/>
      <w:r w:rsidRPr="00E31791">
        <w:rPr>
          <w:rFonts w:ascii="Arial" w:hAnsi="Arial" w:cs="Arial"/>
          <w:b/>
          <w:bCs/>
          <w:spacing w:val="-4"/>
          <w:sz w:val="20"/>
          <w:lang w:val="es-ES_tradnl"/>
        </w:rPr>
        <w:t xml:space="preserve"> EL SECRETARIO GENERAL DE </w:t>
      </w:r>
      <w:proofErr w:type="gramStart"/>
      <w:r w:rsidRPr="00E31791">
        <w:rPr>
          <w:rFonts w:ascii="Arial" w:hAnsi="Arial" w:cs="Arial"/>
          <w:b/>
          <w:bCs/>
          <w:spacing w:val="-4"/>
          <w:sz w:val="20"/>
          <w:lang w:val="es-ES_tradnl"/>
        </w:rPr>
        <w:t>GOBIERNO</w:t>
      </w:r>
      <w:r w:rsidRPr="00E31791">
        <w:rPr>
          <w:rFonts w:ascii="Arial" w:hAnsi="Arial" w:cs="Arial"/>
          <w:bCs/>
          <w:spacing w:val="-4"/>
          <w:sz w:val="20"/>
          <w:lang w:val="es-ES_tradnl"/>
        </w:rPr>
        <w:t>.-</w:t>
      </w:r>
      <w:proofErr w:type="gramEnd"/>
      <w:r w:rsidRPr="00E31791">
        <w:rPr>
          <w:rFonts w:ascii="Arial" w:hAnsi="Arial" w:cs="Arial"/>
          <w:b/>
          <w:bCs/>
          <w:spacing w:val="-4"/>
          <w:sz w:val="20"/>
          <w:lang w:val="es-ES_tradnl"/>
        </w:rPr>
        <w:t xml:space="preserve"> CÉSAR AUGUSTO VERÁSTEGUI </w:t>
      </w:r>
      <w:proofErr w:type="gramStart"/>
      <w:r w:rsidRPr="00E31791">
        <w:rPr>
          <w:rFonts w:ascii="Arial" w:hAnsi="Arial" w:cs="Arial"/>
          <w:b/>
          <w:bCs/>
          <w:spacing w:val="-4"/>
          <w:sz w:val="20"/>
          <w:lang w:val="es-ES_tradnl"/>
        </w:rPr>
        <w:t>OSTOS</w:t>
      </w:r>
      <w:r w:rsidRPr="00E31791">
        <w:rPr>
          <w:rFonts w:ascii="Arial" w:hAnsi="Arial" w:cs="Arial"/>
          <w:bCs/>
          <w:spacing w:val="-4"/>
          <w:sz w:val="20"/>
          <w:lang w:val="es-ES_tradnl"/>
        </w:rPr>
        <w:t>.-</w:t>
      </w:r>
      <w:proofErr w:type="gramEnd"/>
      <w:r w:rsidRPr="00E31791">
        <w:rPr>
          <w:rFonts w:ascii="Arial" w:hAnsi="Arial" w:cs="Arial"/>
          <w:bCs/>
          <w:spacing w:val="-4"/>
          <w:sz w:val="20"/>
          <w:lang w:val="es-ES_tradnl"/>
        </w:rPr>
        <w:t xml:space="preserve"> Rúbrica.</w:t>
      </w:r>
      <w:r w:rsidR="00A61FD9" w:rsidRPr="0018316B">
        <w:rPr>
          <w:sz w:val="20"/>
          <w:lang w:val="es-ES_tradnl"/>
        </w:rPr>
        <w:br w:type="page"/>
      </w:r>
    </w:p>
    <w:p w14:paraId="191DEBD4" w14:textId="77777777" w:rsidR="00D9715D" w:rsidRPr="00D9715D" w:rsidRDefault="00D9715D" w:rsidP="00027DB1">
      <w:pPr>
        <w:tabs>
          <w:tab w:val="left" w:pos="8931"/>
        </w:tabs>
        <w:autoSpaceDE w:val="0"/>
        <w:autoSpaceDN w:val="0"/>
        <w:adjustRightInd w:val="0"/>
        <w:jc w:val="both"/>
        <w:rPr>
          <w:rFonts w:ascii="Arial" w:hAnsi="Arial" w:cs="Arial"/>
          <w:sz w:val="20"/>
          <w:lang w:val="es-MX"/>
        </w:rPr>
      </w:pPr>
    </w:p>
    <w:p w14:paraId="2BECED39" w14:textId="77777777" w:rsidR="00D9715D" w:rsidRPr="00D9715D" w:rsidRDefault="00D9715D" w:rsidP="00D9715D">
      <w:pPr>
        <w:tabs>
          <w:tab w:val="left" w:pos="8931"/>
        </w:tabs>
        <w:autoSpaceDE w:val="0"/>
        <w:autoSpaceDN w:val="0"/>
        <w:adjustRightInd w:val="0"/>
        <w:jc w:val="center"/>
        <w:rPr>
          <w:rFonts w:ascii="Arial" w:hAnsi="Arial" w:cs="Arial"/>
          <w:b/>
          <w:sz w:val="20"/>
          <w:lang w:val="es-MX"/>
        </w:rPr>
      </w:pPr>
      <w:r w:rsidRPr="00D9715D">
        <w:rPr>
          <w:rFonts w:ascii="Arial" w:hAnsi="Arial" w:cs="Arial"/>
          <w:b/>
          <w:sz w:val="20"/>
          <w:lang w:val="es-MX"/>
        </w:rPr>
        <w:t>ARTÍCULOS TRANSITORIOS DE DECRETOS DE REFORMAS, A PARTIR DE LA EXPEDICIÓN DE LA PRESENTE LEY.</w:t>
      </w:r>
    </w:p>
    <w:p w14:paraId="3B5568F1" w14:textId="77777777" w:rsidR="00D9715D" w:rsidRPr="00D9715D" w:rsidRDefault="00D9715D" w:rsidP="00D9715D">
      <w:pPr>
        <w:tabs>
          <w:tab w:val="left" w:pos="8931"/>
        </w:tabs>
        <w:autoSpaceDE w:val="0"/>
        <w:autoSpaceDN w:val="0"/>
        <w:adjustRightInd w:val="0"/>
        <w:jc w:val="both"/>
        <w:rPr>
          <w:rFonts w:ascii="Arial" w:hAnsi="Arial" w:cs="Arial"/>
          <w:b/>
          <w:sz w:val="20"/>
          <w:lang w:val="es-MX"/>
        </w:rPr>
      </w:pPr>
    </w:p>
    <w:p w14:paraId="56A7B918" w14:textId="77777777" w:rsidR="00D9715D" w:rsidRPr="00D9715D" w:rsidRDefault="00D9715D" w:rsidP="00D9715D">
      <w:pPr>
        <w:tabs>
          <w:tab w:val="left" w:pos="8931"/>
        </w:tabs>
        <w:autoSpaceDE w:val="0"/>
        <w:autoSpaceDN w:val="0"/>
        <w:adjustRightInd w:val="0"/>
        <w:jc w:val="both"/>
        <w:rPr>
          <w:rFonts w:ascii="Arial" w:hAnsi="Arial" w:cs="Arial"/>
          <w:sz w:val="20"/>
          <w:lang w:val="es-MX"/>
        </w:rPr>
      </w:pPr>
    </w:p>
    <w:p w14:paraId="7B74BBDC" w14:textId="77777777" w:rsidR="00D9715D" w:rsidRPr="00D9715D" w:rsidRDefault="00D9715D" w:rsidP="00D9715D">
      <w:pPr>
        <w:numPr>
          <w:ilvl w:val="0"/>
          <w:numId w:val="18"/>
        </w:numPr>
        <w:tabs>
          <w:tab w:val="left" w:pos="8931"/>
        </w:tabs>
        <w:autoSpaceDE w:val="0"/>
        <w:autoSpaceDN w:val="0"/>
        <w:adjustRightInd w:val="0"/>
        <w:ind w:left="426" w:hanging="426"/>
        <w:jc w:val="both"/>
        <w:rPr>
          <w:rFonts w:ascii="Arial" w:hAnsi="Arial" w:cs="Arial"/>
          <w:b/>
          <w:sz w:val="20"/>
        </w:rPr>
      </w:pPr>
      <w:r w:rsidRPr="00D9715D">
        <w:rPr>
          <w:rFonts w:ascii="Arial" w:hAnsi="Arial" w:cs="Arial"/>
          <w:b/>
          <w:sz w:val="20"/>
        </w:rPr>
        <w:t>ARTÍCULOS TRANSITORIOS DEL DECRETO No. LXIV-</w:t>
      </w:r>
      <w:r w:rsidR="00004AFC">
        <w:rPr>
          <w:rFonts w:ascii="Arial" w:hAnsi="Arial" w:cs="Arial"/>
          <w:b/>
          <w:sz w:val="20"/>
        </w:rPr>
        <w:t>807</w:t>
      </w:r>
      <w:r w:rsidRPr="00D9715D">
        <w:rPr>
          <w:rFonts w:ascii="Arial" w:hAnsi="Arial" w:cs="Arial"/>
          <w:b/>
          <w:sz w:val="20"/>
        </w:rPr>
        <w:t>, DEL 2</w:t>
      </w:r>
      <w:r w:rsidR="006611AE">
        <w:rPr>
          <w:rFonts w:ascii="Arial" w:hAnsi="Arial" w:cs="Arial"/>
          <w:b/>
          <w:sz w:val="20"/>
        </w:rPr>
        <w:t>0</w:t>
      </w:r>
      <w:r w:rsidRPr="00D9715D">
        <w:rPr>
          <w:rFonts w:ascii="Arial" w:hAnsi="Arial" w:cs="Arial"/>
          <w:b/>
          <w:sz w:val="20"/>
        </w:rPr>
        <w:t xml:space="preserve"> DE </w:t>
      </w:r>
      <w:r w:rsidR="006611AE">
        <w:rPr>
          <w:rFonts w:ascii="Arial" w:hAnsi="Arial" w:cs="Arial"/>
          <w:b/>
          <w:sz w:val="20"/>
        </w:rPr>
        <w:t>SEPTIEMBRE</w:t>
      </w:r>
      <w:r w:rsidRPr="00D9715D">
        <w:rPr>
          <w:rFonts w:ascii="Arial" w:hAnsi="Arial" w:cs="Arial"/>
          <w:b/>
          <w:sz w:val="20"/>
        </w:rPr>
        <w:t xml:space="preserve"> DE 202</w:t>
      </w:r>
      <w:r w:rsidR="006611AE">
        <w:rPr>
          <w:rFonts w:ascii="Arial" w:hAnsi="Arial" w:cs="Arial"/>
          <w:b/>
          <w:sz w:val="20"/>
        </w:rPr>
        <w:t>1</w:t>
      </w:r>
      <w:r w:rsidRPr="00D9715D">
        <w:rPr>
          <w:rFonts w:ascii="Arial" w:hAnsi="Arial" w:cs="Arial"/>
          <w:b/>
          <w:sz w:val="20"/>
        </w:rPr>
        <w:t xml:space="preserve"> Y PUBLICADO EN EL PERIÓDICO OFICIAL No. </w:t>
      </w:r>
      <w:r w:rsidR="006611AE">
        <w:rPr>
          <w:rFonts w:ascii="Arial" w:hAnsi="Arial" w:cs="Arial"/>
          <w:b/>
          <w:sz w:val="20"/>
        </w:rPr>
        <w:t>112</w:t>
      </w:r>
      <w:r w:rsidRPr="00D9715D">
        <w:rPr>
          <w:rFonts w:ascii="Arial" w:hAnsi="Arial" w:cs="Arial"/>
          <w:b/>
          <w:sz w:val="20"/>
        </w:rPr>
        <w:t xml:space="preserve">, DEL </w:t>
      </w:r>
      <w:r w:rsidR="006611AE">
        <w:rPr>
          <w:rFonts w:ascii="Arial" w:hAnsi="Arial" w:cs="Arial"/>
          <w:b/>
          <w:sz w:val="20"/>
        </w:rPr>
        <w:t>2</w:t>
      </w:r>
      <w:r w:rsidRPr="00D9715D">
        <w:rPr>
          <w:rFonts w:ascii="Arial" w:hAnsi="Arial" w:cs="Arial"/>
          <w:b/>
          <w:sz w:val="20"/>
        </w:rPr>
        <w:t xml:space="preserve">1 DE </w:t>
      </w:r>
      <w:r w:rsidR="006611AE">
        <w:rPr>
          <w:rFonts w:ascii="Arial" w:hAnsi="Arial" w:cs="Arial"/>
          <w:b/>
          <w:sz w:val="20"/>
        </w:rPr>
        <w:t>SEPTIEMBRE</w:t>
      </w:r>
      <w:r w:rsidRPr="00D9715D">
        <w:rPr>
          <w:rFonts w:ascii="Arial" w:hAnsi="Arial" w:cs="Arial"/>
          <w:b/>
          <w:sz w:val="20"/>
        </w:rPr>
        <w:t xml:space="preserve"> DE 202</w:t>
      </w:r>
      <w:r w:rsidR="006611AE">
        <w:rPr>
          <w:rFonts w:ascii="Arial" w:hAnsi="Arial" w:cs="Arial"/>
          <w:b/>
          <w:sz w:val="20"/>
        </w:rPr>
        <w:t>1</w:t>
      </w:r>
      <w:r w:rsidRPr="00D9715D">
        <w:rPr>
          <w:rFonts w:ascii="Arial" w:hAnsi="Arial" w:cs="Arial"/>
          <w:b/>
          <w:sz w:val="20"/>
        </w:rPr>
        <w:t>.</w:t>
      </w:r>
    </w:p>
    <w:p w14:paraId="4857E793" w14:textId="77777777" w:rsidR="00D9715D" w:rsidRPr="00D9715D" w:rsidRDefault="00D9715D" w:rsidP="00D9715D">
      <w:pPr>
        <w:tabs>
          <w:tab w:val="left" w:pos="8931"/>
        </w:tabs>
        <w:autoSpaceDE w:val="0"/>
        <w:autoSpaceDN w:val="0"/>
        <w:adjustRightInd w:val="0"/>
        <w:jc w:val="both"/>
        <w:rPr>
          <w:rFonts w:ascii="Arial" w:hAnsi="Arial" w:cs="Arial"/>
          <w:b/>
          <w:sz w:val="20"/>
        </w:rPr>
      </w:pPr>
    </w:p>
    <w:p w14:paraId="6F5BC798" w14:textId="77777777" w:rsidR="00473604" w:rsidRPr="00473604" w:rsidRDefault="00473604" w:rsidP="00473604">
      <w:pPr>
        <w:tabs>
          <w:tab w:val="left" w:pos="8931"/>
        </w:tabs>
        <w:autoSpaceDE w:val="0"/>
        <w:autoSpaceDN w:val="0"/>
        <w:adjustRightInd w:val="0"/>
        <w:ind w:left="426"/>
        <w:jc w:val="both"/>
        <w:rPr>
          <w:rFonts w:ascii="Arial" w:hAnsi="Arial" w:cs="Arial"/>
          <w:iCs/>
          <w:sz w:val="20"/>
        </w:rPr>
      </w:pPr>
      <w:r w:rsidRPr="00473604">
        <w:rPr>
          <w:rFonts w:ascii="Arial" w:hAnsi="Arial" w:cs="Arial"/>
          <w:b/>
          <w:iCs/>
          <w:sz w:val="20"/>
        </w:rPr>
        <w:t xml:space="preserve">ARTÍCULO PRIMERO. </w:t>
      </w:r>
      <w:r w:rsidRPr="00473604">
        <w:rPr>
          <w:rFonts w:ascii="Arial" w:hAnsi="Arial" w:cs="Arial"/>
          <w:iCs/>
          <w:sz w:val="20"/>
        </w:rPr>
        <w:t>El presente Decreto entrará en vigor el día siguiente al de su publicación en el Periódico Oficial del Estado.</w:t>
      </w:r>
    </w:p>
    <w:p w14:paraId="2F050037" w14:textId="77777777" w:rsidR="00473604" w:rsidRDefault="00473604" w:rsidP="00473604">
      <w:pPr>
        <w:tabs>
          <w:tab w:val="left" w:pos="8931"/>
        </w:tabs>
        <w:autoSpaceDE w:val="0"/>
        <w:autoSpaceDN w:val="0"/>
        <w:adjustRightInd w:val="0"/>
        <w:ind w:left="426"/>
        <w:jc w:val="both"/>
        <w:rPr>
          <w:rFonts w:ascii="Arial" w:hAnsi="Arial" w:cs="Arial"/>
          <w:b/>
          <w:iCs/>
          <w:sz w:val="20"/>
        </w:rPr>
      </w:pPr>
    </w:p>
    <w:p w14:paraId="6DE60A54" w14:textId="77777777" w:rsidR="00473604" w:rsidRPr="00473604" w:rsidRDefault="00473604" w:rsidP="00473604">
      <w:pPr>
        <w:tabs>
          <w:tab w:val="left" w:pos="8931"/>
        </w:tabs>
        <w:autoSpaceDE w:val="0"/>
        <w:autoSpaceDN w:val="0"/>
        <w:adjustRightInd w:val="0"/>
        <w:ind w:left="426"/>
        <w:jc w:val="both"/>
        <w:rPr>
          <w:rFonts w:ascii="Arial" w:hAnsi="Arial" w:cs="Arial"/>
          <w:iCs/>
          <w:sz w:val="20"/>
        </w:rPr>
      </w:pPr>
      <w:r w:rsidRPr="00473604">
        <w:rPr>
          <w:rFonts w:ascii="Arial" w:hAnsi="Arial" w:cs="Arial"/>
          <w:b/>
          <w:iCs/>
          <w:sz w:val="20"/>
        </w:rPr>
        <w:t xml:space="preserve">ARTÍCULO SEGUNDO. </w:t>
      </w:r>
      <w:r w:rsidRPr="00473604">
        <w:rPr>
          <w:rFonts w:ascii="Arial" w:hAnsi="Arial" w:cs="Arial"/>
          <w:iCs/>
          <w:sz w:val="20"/>
        </w:rPr>
        <w:t>Se derogan las disposiciones jurídicas y administrativas que se opongan al presente Decreto.</w:t>
      </w:r>
    </w:p>
    <w:p w14:paraId="2D273C3E" w14:textId="77777777" w:rsidR="00473604" w:rsidRDefault="00473604" w:rsidP="00473604">
      <w:pPr>
        <w:tabs>
          <w:tab w:val="left" w:pos="8931"/>
        </w:tabs>
        <w:autoSpaceDE w:val="0"/>
        <w:autoSpaceDN w:val="0"/>
        <w:adjustRightInd w:val="0"/>
        <w:ind w:left="426"/>
        <w:jc w:val="both"/>
        <w:rPr>
          <w:rFonts w:ascii="Arial" w:hAnsi="Arial" w:cs="Arial"/>
          <w:b/>
          <w:iCs/>
          <w:sz w:val="20"/>
        </w:rPr>
      </w:pPr>
    </w:p>
    <w:p w14:paraId="553ED696" w14:textId="77777777" w:rsidR="00473604" w:rsidRPr="00473604" w:rsidRDefault="00473604" w:rsidP="00473604">
      <w:pPr>
        <w:tabs>
          <w:tab w:val="left" w:pos="8931"/>
        </w:tabs>
        <w:autoSpaceDE w:val="0"/>
        <w:autoSpaceDN w:val="0"/>
        <w:adjustRightInd w:val="0"/>
        <w:ind w:left="426"/>
        <w:jc w:val="both"/>
        <w:rPr>
          <w:rFonts w:ascii="Arial" w:hAnsi="Arial" w:cs="Arial"/>
          <w:iCs/>
          <w:sz w:val="20"/>
        </w:rPr>
      </w:pPr>
      <w:r w:rsidRPr="00473604">
        <w:rPr>
          <w:rFonts w:ascii="Arial" w:hAnsi="Arial" w:cs="Arial"/>
          <w:b/>
          <w:iCs/>
          <w:sz w:val="20"/>
        </w:rPr>
        <w:t xml:space="preserve">ARTÍCULO TERCERO. </w:t>
      </w:r>
      <w:r w:rsidRPr="00473604">
        <w:rPr>
          <w:rFonts w:ascii="Arial" w:hAnsi="Arial" w:cs="Arial"/>
          <w:iCs/>
          <w:sz w:val="20"/>
        </w:rPr>
        <w:t>Se abroga la Ley que establece la Coordinación Estatal de Atención al Bienestar Emocional de Tamaulipas, expedida por el Congreso del Estado mediante Decreto LXIV-14, publicado en el Periódico Oficial del Estado número 17 de fecha 6 de febrero del 2020.</w:t>
      </w:r>
    </w:p>
    <w:p w14:paraId="66BB1DF1" w14:textId="77777777" w:rsidR="00473604" w:rsidRDefault="00473604" w:rsidP="00473604">
      <w:pPr>
        <w:tabs>
          <w:tab w:val="left" w:pos="8931"/>
        </w:tabs>
        <w:autoSpaceDE w:val="0"/>
        <w:autoSpaceDN w:val="0"/>
        <w:adjustRightInd w:val="0"/>
        <w:ind w:left="426"/>
        <w:jc w:val="both"/>
        <w:rPr>
          <w:rFonts w:ascii="Arial" w:hAnsi="Arial" w:cs="Arial"/>
          <w:b/>
          <w:iCs/>
          <w:sz w:val="20"/>
        </w:rPr>
      </w:pPr>
    </w:p>
    <w:p w14:paraId="3378A482" w14:textId="77777777" w:rsidR="00D9715D" w:rsidRDefault="00473604" w:rsidP="00473604">
      <w:pPr>
        <w:tabs>
          <w:tab w:val="left" w:pos="8931"/>
        </w:tabs>
        <w:autoSpaceDE w:val="0"/>
        <w:autoSpaceDN w:val="0"/>
        <w:adjustRightInd w:val="0"/>
        <w:ind w:left="426"/>
        <w:jc w:val="both"/>
        <w:rPr>
          <w:rFonts w:ascii="Arial" w:hAnsi="Arial" w:cs="Arial"/>
          <w:iCs/>
          <w:sz w:val="20"/>
          <w:lang w:val="es-MX"/>
        </w:rPr>
      </w:pPr>
      <w:r w:rsidRPr="00473604">
        <w:rPr>
          <w:rFonts w:ascii="Arial" w:hAnsi="Arial" w:cs="Arial"/>
          <w:b/>
          <w:iCs/>
          <w:sz w:val="20"/>
        </w:rPr>
        <w:t xml:space="preserve">ARTÍCULO CUARTO. </w:t>
      </w:r>
      <w:r w:rsidRPr="00473604">
        <w:rPr>
          <w:rFonts w:ascii="Arial" w:hAnsi="Arial" w:cs="Arial"/>
          <w:iCs/>
          <w:sz w:val="20"/>
        </w:rPr>
        <w:t>A la entrada en vigor del presente Decreto, la Secretaría de Bienestar Social del Gobierno del Estado de Tamaulipas, deberá realizar las acciones jurídicas necesarias en la normatividad aplicable, a fin de armonizarla con lo establecido en el mismo.</w:t>
      </w:r>
    </w:p>
    <w:p w14:paraId="364BCFAA" w14:textId="77777777" w:rsidR="00473604" w:rsidRDefault="00473604" w:rsidP="00D9715D">
      <w:pPr>
        <w:tabs>
          <w:tab w:val="left" w:pos="8931"/>
        </w:tabs>
        <w:autoSpaceDE w:val="0"/>
        <w:autoSpaceDN w:val="0"/>
        <w:adjustRightInd w:val="0"/>
        <w:ind w:left="426"/>
        <w:jc w:val="both"/>
        <w:rPr>
          <w:rFonts w:ascii="Arial" w:hAnsi="Arial" w:cs="Arial"/>
          <w:iCs/>
          <w:sz w:val="20"/>
          <w:lang w:val="es-MX"/>
        </w:rPr>
      </w:pPr>
    </w:p>
    <w:p w14:paraId="156A8EB1" w14:textId="77777777" w:rsidR="00473604" w:rsidRDefault="008E4A33" w:rsidP="00D9715D">
      <w:pPr>
        <w:tabs>
          <w:tab w:val="left" w:pos="8931"/>
        </w:tabs>
        <w:autoSpaceDE w:val="0"/>
        <w:autoSpaceDN w:val="0"/>
        <w:adjustRightInd w:val="0"/>
        <w:ind w:left="426"/>
        <w:jc w:val="both"/>
        <w:rPr>
          <w:rFonts w:ascii="Arial" w:hAnsi="Arial" w:cs="Arial"/>
          <w:iCs/>
          <w:sz w:val="20"/>
          <w:lang w:val="es-MX"/>
        </w:rPr>
      </w:pPr>
      <w:r w:rsidRPr="008E4A33">
        <w:rPr>
          <w:rFonts w:ascii="Arial" w:hAnsi="Arial" w:cs="Arial"/>
          <w:b/>
          <w:iCs/>
          <w:sz w:val="20"/>
        </w:rPr>
        <w:t xml:space="preserve">ARTÍCULO QUINTO. </w:t>
      </w:r>
      <w:r w:rsidRPr="008E4A33">
        <w:rPr>
          <w:rFonts w:ascii="Arial" w:hAnsi="Arial" w:cs="Arial"/>
          <w:iCs/>
          <w:sz w:val="20"/>
        </w:rPr>
        <w:t>Se instruye a la Secretaría de Bienestar Social, Contraloría Gubernamental, Secretaría de Finanzas y Secretaría de Administración del Gobierno del Estado de Tamaulipas, realizar las adecuaciones presupuestales, financieras y de recursos humanos, a efecto de dar cumplimiento a lo establecido en el presente Decreto.</w:t>
      </w:r>
    </w:p>
    <w:p w14:paraId="33F0DF4A" w14:textId="77777777" w:rsidR="00473604" w:rsidRPr="00D9715D" w:rsidRDefault="00473604" w:rsidP="00D9715D">
      <w:pPr>
        <w:tabs>
          <w:tab w:val="left" w:pos="8931"/>
        </w:tabs>
        <w:autoSpaceDE w:val="0"/>
        <w:autoSpaceDN w:val="0"/>
        <w:adjustRightInd w:val="0"/>
        <w:ind w:left="426"/>
        <w:jc w:val="both"/>
        <w:rPr>
          <w:rFonts w:ascii="Arial" w:hAnsi="Arial" w:cs="Arial"/>
          <w:iCs/>
          <w:sz w:val="20"/>
          <w:lang w:val="es-MX"/>
        </w:rPr>
      </w:pPr>
    </w:p>
    <w:p w14:paraId="0327BD44" w14:textId="3B99E428" w:rsidR="000B563B" w:rsidRPr="00D9715D" w:rsidRDefault="000B563B" w:rsidP="000B563B">
      <w:pPr>
        <w:numPr>
          <w:ilvl w:val="0"/>
          <w:numId w:val="18"/>
        </w:numPr>
        <w:tabs>
          <w:tab w:val="left" w:pos="8931"/>
        </w:tabs>
        <w:autoSpaceDE w:val="0"/>
        <w:autoSpaceDN w:val="0"/>
        <w:adjustRightInd w:val="0"/>
        <w:jc w:val="both"/>
        <w:rPr>
          <w:rFonts w:ascii="Arial" w:hAnsi="Arial" w:cs="Arial"/>
          <w:b/>
          <w:sz w:val="20"/>
        </w:rPr>
      </w:pPr>
      <w:r w:rsidRPr="00D9715D">
        <w:rPr>
          <w:rFonts w:ascii="Arial" w:hAnsi="Arial" w:cs="Arial"/>
          <w:b/>
          <w:sz w:val="20"/>
        </w:rPr>
        <w:t xml:space="preserve">ARTÍCULOS TRANSITORIOS DEL DECRETO No. </w:t>
      </w:r>
      <w:r w:rsidR="006B5C07">
        <w:rPr>
          <w:rFonts w:ascii="Arial" w:hAnsi="Arial" w:cs="Arial"/>
          <w:b/>
          <w:sz w:val="20"/>
        </w:rPr>
        <w:t>66-963</w:t>
      </w:r>
      <w:r w:rsidRPr="00D9715D">
        <w:rPr>
          <w:rFonts w:ascii="Arial" w:hAnsi="Arial" w:cs="Arial"/>
          <w:b/>
          <w:sz w:val="20"/>
        </w:rPr>
        <w:t xml:space="preserve">, DEL </w:t>
      </w:r>
      <w:r>
        <w:rPr>
          <w:rFonts w:ascii="Arial" w:hAnsi="Arial" w:cs="Arial"/>
          <w:b/>
          <w:sz w:val="20"/>
        </w:rPr>
        <w:t>0</w:t>
      </w:r>
      <w:r w:rsidR="006B5C07">
        <w:rPr>
          <w:rFonts w:ascii="Arial" w:hAnsi="Arial" w:cs="Arial"/>
          <w:b/>
          <w:sz w:val="20"/>
        </w:rPr>
        <w:t>5</w:t>
      </w:r>
      <w:r w:rsidRPr="00D9715D">
        <w:rPr>
          <w:rFonts w:ascii="Arial" w:hAnsi="Arial" w:cs="Arial"/>
          <w:b/>
          <w:sz w:val="20"/>
        </w:rPr>
        <w:t xml:space="preserve"> DE </w:t>
      </w:r>
      <w:r w:rsidR="006B5C07">
        <w:rPr>
          <w:rFonts w:ascii="Arial" w:hAnsi="Arial" w:cs="Arial"/>
          <w:b/>
          <w:sz w:val="20"/>
        </w:rPr>
        <w:t>FE</w:t>
      </w:r>
      <w:r>
        <w:rPr>
          <w:rFonts w:ascii="Arial" w:hAnsi="Arial" w:cs="Arial"/>
          <w:b/>
          <w:sz w:val="20"/>
        </w:rPr>
        <w:t>BRE</w:t>
      </w:r>
      <w:r w:rsidR="006B5C07">
        <w:rPr>
          <w:rFonts w:ascii="Arial" w:hAnsi="Arial" w:cs="Arial"/>
          <w:b/>
          <w:sz w:val="20"/>
        </w:rPr>
        <w:t>RO</w:t>
      </w:r>
      <w:r w:rsidRPr="00D9715D">
        <w:rPr>
          <w:rFonts w:ascii="Arial" w:hAnsi="Arial" w:cs="Arial"/>
          <w:b/>
          <w:sz w:val="20"/>
        </w:rPr>
        <w:t xml:space="preserve"> DE 202</w:t>
      </w:r>
      <w:r w:rsidR="006B5C07">
        <w:rPr>
          <w:rFonts w:ascii="Arial" w:hAnsi="Arial" w:cs="Arial"/>
          <w:b/>
          <w:sz w:val="20"/>
        </w:rPr>
        <w:t>6</w:t>
      </w:r>
      <w:r w:rsidRPr="00D9715D">
        <w:rPr>
          <w:rFonts w:ascii="Arial" w:hAnsi="Arial" w:cs="Arial"/>
          <w:b/>
          <w:sz w:val="20"/>
        </w:rPr>
        <w:t xml:space="preserve"> Y PUBLICADO EN EL PERIÓDICO OFICIAL No. </w:t>
      </w:r>
      <w:r>
        <w:rPr>
          <w:rFonts w:ascii="Arial" w:hAnsi="Arial" w:cs="Arial"/>
          <w:b/>
          <w:sz w:val="20"/>
        </w:rPr>
        <w:t>1</w:t>
      </w:r>
      <w:r w:rsidR="006B5C07">
        <w:rPr>
          <w:rFonts w:ascii="Arial" w:hAnsi="Arial" w:cs="Arial"/>
          <w:b/>
          <w:sz w:val="20"/>
        </w:rPr>
        <w:t>9</w:t>
      </w:r>
      <w:r w:rsidRPr="00D9715D">
        <w:rPr>
          <w:rFonts w:ascii="Arial" w:hAnsi="Arial" w:cs="Arial"/>
          <w:b/>
          <w:sz w:val="20"/>
        </w:rPr>
        <w:t>, DEL 1</w:t>
      </w:r>
      <w:r w:rsidR="006B5C07">
        <w:rPr>
          <w:rFonts w:ascii="Arial" w:hAnsi="Arial" w:cs="Arial"/>
          <w:b/>
          <w:sz w:val="20"/>
        </w:rPr>
        <w:t>2</w:t>
      </w:r>
      <w:r w:rsidRPr="00D9715D">
        <w:rPr>
          <w:rFonts w:ascii="Arial" w:hAnsi="Arial" w:cs="Arial"/>
          <w:b/>
          <w:sz w:val="20"/>
        </w:rPr>
        <w:t xml:space="preserve"> DE </w:t>
      </w:r>
      <w:r w:rsidR="006B5C07">
        <w:rPr>
          <w:rFonts w:ascii="Arial" w:hAnsi="Arial" w:cs="Arial"/>
          <w:b/>
          <w:sz w:val="20"/>
        </w:rPr>
        <w:t>FE</w:t>
      </w:r>
      <w:r>
        <w:rPr>
          <w:rFonts w:ascii="Arial" w:hAnsi="Arial" w:cs="Arial"/>
          <w:b/>
          <w:sz w:val="20"/>
        </w:rPr>
        <w:t>BRE</w:t>
      </w:r>
      <w:r w:rsidR="006B5C07">
        <w:rPr>
          <w:rFonts w:ascii="Arial" w:hAnsi="Arial" w:cs="Arial"/>
          <w:b/>
          <w:sz w:val="20"/>
        </w:rPr>
        <w:t>RO</w:t>
      </w:r>
      <w:r w:rsidRPr="00D9715D">
        <w:rPr>
          <w:rFonts w:ascii="Arial" w:hAnsi="Arial" w:cs="Arial"/>
          <w:b/>
          <w:sz w:val="20"/>
        </w:rPr>
        <w:t xml:space="preserve"> DE 202</w:t>
      </w:r>
      <w:r w:rsidR="006B5C07">
        <w:rPr>
          <w:rFonts w:ascii="Arial" w:hAnsi="Arial" w:cs="Arial"/>
          <w:b/>
          <w:sz w:val="20"/>
        </w:rPr>
        <w:t>6</w:t>
      </w:r>
      <w:r w:rsidRPr="00D9715D">
        <w:rPr>
          <w:rFonts w:ascii="Arial" w:hAnsi="Arial" w:cs="Arial"/>
          <w:b/>
          <w:sz w:val="20"/>
        </w:rPr>
        <w:t>.</w:t>
      </w:r>
    </w:p>
    <w:p w14:paraId="3AB2DC32" w14:textId="77777777" w:rsidR="00D9715D" w:rsidRPr="00D9715D" w:rsidRDefault="00D9715D" w:rsidP="00D9715D">
      <w:pPr>
        <w:tabs>
          <w:tab w:val="left" w:pos="8931"/>
        </w:tabs>
        <w:autoSpaceDE w:val="0"/>
        <w:autoSpaceDN w:val="0"/>
        <w:adjustRightInd w:val="0"/>
        <w:jc w:val="both"/>
        <w:rPr>
          <w:rFonts w:ascii="Arial" w:hAnsi="Arial" w:cs="Arial"/>
          <w:b/>
          <w:sz w:val="20"/>
        </w:rPr>
      </w:pPr>
    </w:p>
    <w:p w14:paraId="5195E09A" w14:textId="77777777" w:rsidR="00BC37DB" w:rsidRPr="00BC37DB" w:rsidRDefault="00BC37DB" w:rsidP="00BC37DB">
      <w:pPr>
        <w:ind w:left="284"/>
        <w:jc w:val="both"/>
        <w:rPr>
          <w:sz w:val="20"/>
          <w:lang w:val="es-ES_tradnl"/>
        </w:rPr>
      </w:pPr>
      <w:r w:rsidRPr="00BC37DB">
        <w:rPr>
          <w:rFonts w:ascii="Arial" w:hAnsi="Arial" w:cs="Arial"/>
          <w:b/>
          <w:bCs/>
          <w:sz w:val="20"/>
          <w:lang w:val="es-MX" w:eastAsia="es-MX"/>
        </w:rPr>
        <w:t xml:space="preserve">ARTÍCULO PRIMERO. </w:t>
      </w:r>
      <w:r w:rsidRPr="00BC37DB">
        <w:rPr>
          <w:rFonts w:ascii="Arial" w:hAnsi="Arial" w:cs="Arial"/>
          <w:sz w:val="20"/>
          <w:lang w:val="es-MX" w:eastAsia="es-MX"/>
        </w:rPr>
        <w:t>El presente Decreto entrará en vigor el día siguiente al de su publicación en el Periódico Oficial del Estado.</w:t>
      </w:r>
      <w:r w:rsidRPr="00BC37DB">
        <w:rPr>
          <w:sz w:val="20"/>
          <w:lang w:val="es-ES_tradnl"/>
        </w:rPr>
        <w:t xml:space="preserve"> </w:t>
      </w:r>
    </w:p>
    <w:p w14:paraId="7DD6598B" w14:textId="77777777" w:rsidR="00BC37DB" w:rsidRPr="00BC37DB" w:rsidRDefault="00BC37DB" w:rsidP="00BC37DB">
      <w:pPr>
        <w:ind w:left="284"/>
        <w:jc w:val="both"/>
        <w:rPr>
          <w:rFonts w:ascii="Arial" w:hAnsi="Arial" w:cs="Arial"/>
          <w:bCs/>
          <w:spacing w:val="-4"/>
          <w:sz w:val="20"/>
        </w:rPr>
      </w:pPr>
    </w:p>
    <w:p w14:paraId="23363564" w14:textId="7308C583" w:rsidR="00BC37DB" w:rsidRPr="00BC37DB" w:rsidRDefault="00BC37DB" w:rsidP="00BC37DB">
      <w:pPr>
        <w:ind w:left="284"/>
        <w:jc w:val="both"/>
        <w:rPr>
          <w:rFonts w:ascii="Arial" w:hAnsi="Arial" w:cs="Arial"/>
          <w:bCs/>
          <w:spacing w:val="-4"/>
          <w:sz w:val="20"/>
          <w:lang w:val="es-ES_tradnl"/>
        </w:rPr>
      </w:pPr>
      <w:r w:rsidRPr="00BC37DB">
        <w:rPr>
          <w:rFonts w:ascii="Arial" w:hAnsi="Arial" w:cs="Arial"/>
          <w:b/>
          <w:spacing w:val="-4"/>
          <w:sz w:val="20"/>
          <w:lang w:val="es-ES_tradnl"/>
        </w:rPr>
        <w:t>ARTÍCULO SEGUNDO.</w:t>
      </w:r>
      <w:r w:rsidRPr="00BC37DB">
        <w:rPr>
          <w:rFonts w:ascii="Arial" w:hAnsi="Arial" w:cs="Arial"/>
          <w:bCs/>
          <w:spacing w:val="-4"/>
          <w:sz w:val="20"/>
          <w:lang w:val="es-ES_tradnl"/>
        </w:rPr>
        <w:t xml:space="preserve"> El Tribunal de Justicia Administrativa del Estado de Tamaulipas, a través de su Órgano Interno de Control, y con base en su capacidad </w:t>
      </w:r>
      <w:proofErr w:type="spellStart"/>
      <w:r w:rsidRPr="00CC6F79">
        <w:rPr>
          <w:rFonts w:ascii="Arial" w:hAnsi="Arial" w:cs="Arial"/>
          <w:bCs/>
          <w:spacing w:val="-4"/>
          <w:sz w:val="20"/>
          <w:lang w:val="es-ES_tradnl"/>
        </w:rPr>
        <w:t>presupuesta</w:t>
      </w:r>
      <w:r w:rsidR="00CC6F79" w:rsidRPr="00CC6F79">
        <w:rPr>
          <w:rFonts w:ascii="Arial" w:hAnsi="Arial" w:cs="Arial"/>
          <w:bCs/>
          <w:spacing w:val="-4"/>
          <w:sz w:val="20"/>
          <w:lang w:val="es-ES_tradnl"/>
        </w:rPr>
        <w:t>I</w:t>
      </w:r>
      <w:proofErr w:type="spellEnd"/>
      <w:r w:rsidRPr="00CC6F79">
        <w:rPr>
          <w:rFonts w:ascii="Arial" w:hAnsi="Arial" w:cs="Arial"/>
          <w:bCs/>
          <w:spacing w:val="-4"/>
          <w:sz w:val="20"/>
          <w:lang w:val="es-ES_tradnl"/>
        </w:rPr>
        <w:t>,</w:t>
      </w:r>
      <w:r w:rsidRPr="00BC37DB">
        <w:rPr>
          <w:rFonts w:ascii="Arial" w:hAnsi="Arial" w:cs="Arial"/>
          <w:bCs/>
          <w:spacing w:val="-4"/>
          <w:sz w:val="20"/>
          <w:lang w:val="es-ES_tradnl"/>
        </w:rPr>
        <w:t xml:space="preserve">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71AAF599" w14:textId="77777777" w:rsidR="00BC37DB" w:rsidRPr="00BC37DB" w:rsidRDefault="00BC37DB" w:rsidP="00BC37DB">
      <w:pPr>
        <w:ind w:left="284"/>
        <w:jc w:val="both"/>
        <w:rPr>
          <w:rFonts w:ascii="Arial" w:hAnsi="Arial" w:cs="Arial"/>
          <w:bCs/>
          <w:spacing w:val="-4"/>
          <w:sz w:val="20"/>
          <w:lang w:val="es-ES_tradnl"/>
        </w:rPr>
      </w:pPr>
    </w:p>
    <w:p w14:paraId="469CD83B" w14:textId="77777777" w:rsidR="00BC37DB" w:rsidRPr="00BC37DB" w:rsidRDefault="00BC37DB" w:rsidP="00BC37DB">
      <w:pPr>
        <w:ind w:left="284"/>
        <w:jc w:val="both"/>
        <w:rPr>
          <w:rFonts w:ascii="Arial" w:hAnsi="Arial" w:cs="Arial"/>
          <w:b/>
          <w:bCs/>
          <w:sz w:val="20"/>
          <w:lang w:val="es-MX" w:eastAsia="es-MX"/>
        </w:rPr>
      </w:pPr>
      <w:r w:rsidRPr="00BC37DB">
        <w:rPr>
          <w:rFonts w:ascii="Arial" w:hAnsi="Arial" w:cs="Arial"/>
          <w:b/>
          <w:spacing w:val="-4"/>
          <w:sz w:val="20"/>
          <w:lang w:val="es-ES_tradnl"/>
        </w:rPr>
        <w:t>ARTÍCULO TERCERO.</w:t>
      </w:r>
      <w:r w:rsidRPr="00BC37DB">
        <w:rPr>
          <w:rFonts w:ascii="Arial" w:hAnsi="Arial" w:cs="Arial"/>
          <w:bCs/>
          <w:spacing w:val="-4"/>
          <w:sz w:val="20"/>
          <w:lang w:val="es-ES_tradnl"/>
        </w:rPr>
        <w:t xml:space="preserve"> En las disposiciones transitorias de las diversas leyes y códigos en las que se haga referencia a la Contraloría Gubernamental, se entenderá la Secretaría Anticorrupción y Buen Gobierno.</w:t>
      </w:r>
    </w:p>
    <w:p w14:paraId="7AB63A7C" w14:textId="77777777" w:rsidR="00D9715D" w:rsidRPr="00D9715D" w:rsidRDefault="00D9715D" w:rsidP="00BC37DB">
      <w:pPr>
        <w:tabs>
          <w:tab w:val="left" w:pos="8931"/>
        </w:tabs>
        <w:autoSpaceDE w:val="0"/>
        <w:autoSpaceDN w:val="0"/>
        <w:adjustRightInd w:val="0"/>
        <w:ind w:left="284"/>
        <w:jc w:val="both"/>
        <w:rPr>
          <w:rFonts w:ascii="Arial" w:hAnsi="Arial" w:cs="Arial"/>
          <w:sz w:val="20"/>
          <w:lang w:val="es-MX"/>
        </w:rPr>
      </w:pPr>
    </w:p>
    <w:p w14:paraId="3BEE9C76" w14:textId="77777777" w:rsidR="00D9715D" w:rsidRPr="00D9715D" w:rsidRDefault="00D9715D" w:rsidP="00027DB1">
      <w:pPr>
        <w:tabs>
          <w:tab w:val="left" w:pos="8931"/>
        </w:tabs>
        <w:autoSpaceDE w:val="0"/>
        <w:autoSpaceDN w:val="0"/>
        <w:adjustRightInd w:val="0"/>
        <w:jc w:val="both"/>
        <w:rPr>
          <w:rFonts w:ascii="Arial" w:hAnsi="Arial" w:cs="Arial"/>
          <w:sz w:val="20"/>
          <w:lang w:val="es-MX"/>
        </w:rPr>
      </w:pPr>
    </w:p>
    <w:p w14:paraId="4BF5269F" w14:textId="77777777" w:rsidR="00D9715D" w:rsidRPr="00D9715D" w:rsidRDefault="00D9715D" w:rsidP="00027DB1">
      <w:pPr>
        <w:tabs>
          <w:tab w:val="left" w:pos="8931"/>
        </w:tabs>
        <w:autoSpaceDE w:val="0"/>
        <w:autoSpaceDN w:val="0"/>
        <w:adjustRightInd w:val="0"/>
        <w:jc w:val="both"/>
        <w:rPr>
          <w:rFonts w:ascii="Arial" w:hAnsi="Arial" w:cs="Arial"/>
          <w:sz w:val="20"/>
          <w:lang w:val="es-MX"/>
        </w:rPr>
      </w:pPr>
    </w:p>
    <w:p w14:paraId="16D76DBE" w14:textId="77777777" w:rsidR="00D9715D" w:rsidRPr="00D9715D" w:rsidRDefault="00D9715D" w:rsidP="00027DB1">
      <w:pPr>
        <w:tabs>
          <w:tab w:val="left" w:pos="8931"/>
        </w:tabs>
        <w:autoSpaceDE w:val="0"/>
        <w:autoSpaceDN w:val="0"/>
        <w:adjustRightInd w:val="0"/>
        <w:jc w:val="both"/>
        <w:rPr>
          <w:rFonts w:ascii="Arial" w:hAnsi="Arial" w:cs="Arial"/>
          <w:sz w:val="20"/>
          <w:lang w:val="es-MX"/>
        </w:rPr>
      </w:pPr>
    </w:p>
    <w:p w14:paraId="6199CC8A" w14:textId="77777777" w:rsidR="00D9715D" w:rsidRDefault="00D9715D">
      <w:pPr>
        <w:rPr>
          <w:rFonts w:ascii="Arial" w:hAnsi="Arial" w:cs="Arial"/>
          <w:sz w:val="20"/>
          <w:lang w:val="es-MX"/>
        </w:rPr>
      </w:pPr>
      <w:r>
        <w:rPr>
          <w:rFonts w:ascii="Arial" w:hAnsi="Arial" w:cs="Arial"/>
          <w:sz w:val="20"/>
          <w:lang w:val="es-MX"/>
        </w:rPr>
        <w:br w:type="page"/>
      </w:r>
    </w:p>
    <w:p w14:paraId="6448C503" w14:textId="77777777" w:rsidR="00A61FD9" w:rsidRPr="00911119" w:rsidRDefault="009B062E" w:rsidP="00027DB1">
      <w:pPr>
        <w:tabs>
          <w:tab w:val="left" w:pos="8931"/>
        </w:tabs>
        <w:autoSpaceDE w:val="0"/>
        <w:autoSpaceDN w:val="0"/>
        <w:adjustRightInd w:val="0"/>
        <w:jc w:val="both"/>
        <w:rPr>
          <w:rFonts w:ascii="Arial" w:hAnsi="Arial" w:cs="Arial"/>
          <w:bCs/>
          <w:sz w:val="20"/>
          <w:lang w:val="es-ES_tradnl"/>
        </w:rPr>
      </w:pPr>
      <w:r w:rsidRPr="0094682A">
        <w:rPr>
          <w:rFonts w:ascii="Arial" w:hAnsi="Arial" w:cs="Arial"/>
          <w:b/>
          <w:sz w:val="20"/>
          <w:lang w:val="es-MX"/>
        </w:rPr>
        <w:lastRenderedPageBreak/>
        <w:t xml:space="preserve">LEY PARA </w:t>
      </w:r>
      <w:r w:rsidRPr="00911119">
        <w:rPr>
          <w:rFonts w:ascii="Arial" w:hAnsi="Arial" w:cs="Arial"/>
          <w:b/>
          <w:sz w:val="20"/>
          <w:lang w:val="es-MX"/>
        </w:rPr>
        <w:t>LA PREVENCIÓN Y ATENCIÓN SOCIOECONÓMICA DE LAS VIOLENCIAS DEL ESTADO DE TAMAULIPAS</w:t>
      </w:r>
      <w:r w:rsidR="00A61FD9" w:rsidRPr="00911119">
        <w:rPr>
          <w:rFonts w:ascii="Arial" w:eastAsia="Calibri" w:hAnsi="Arial" w:cs="Arial"/>
          <w:b/>
          <w:sz w:val="20"/>
          <w:lang w:val="es-ES_tradnl"/>
        </w:rPr>
        <w:t>.</w:t>
      </w:r>
    </w:p>
    <w:p w14:paraId="56BB0018" w14:textId="77777777" w:rsidR="000759D6" w:rsidRPr="00EC3943" w:rsidRDefault="00A61FD9" w:rsidP="00027DB1">
      <w:pPr>
        <w:jc w:val="both"/>
        <w:rPr>
          <w:rFonts w:ascii="Arial" w:hAnsi="Arial" w:cs="Arial"/>
          <w:sz w:val="20"/>
        </w:rPr>
      </w:pPr>
      <w:r w:rsidRPr="00EC3943">
        <w:rPr>
          <w:rFonts w:ascii="Arial" w:hAnsi="Arial" w:cs="Arial"/>
          <w:sz w:val="20"/>
        </w:rPr>
        <w:t>Decreto No. LXI</w:t>
      </w:r>
      <w:r w:rsidR="00FD117E" w:rsidRPr="00EC3943">
        <w:rPr>
          <w:rFonts w:ascii="Arial" w:hAnsi="Arial" w:cs="Arial"/>
          <w:sz w:val="20"/>
        </w:rPr>
        <w:t>I</w:t>
      </w:r>
      <w:r w:rsidRPr="00EC3943">
        <w:rPr>
          <w:rFonts w:ascii="Arial" w:hAnsi="Arial" w:cs="Arial"/>
          <w:sz w:val="20"/>
        </w:rPr>
        <w:t>I-</w:t>
      </w:r>
      <w:r w:rsidR="0061663E" w:rsidRPr="00EC3943">
        <w:rPr>
          <w:rFonts w:ascii="Arial" w:hAnsi="Arial" w:cs="Arial"/>
          <w:sz w:val="20"/>
        </w:rPr>
        <w:t>2</w:t>
      </w:r>
      <w:r w:rsidR="009B062E" w:rsidRPr="00EC3943">
        <w:rPr>
          <w:rFonts w:ascii="Arial" w:hAnsi="Arial" w:cs="Arial"/>
          <w:sz w:val="20"/>
        </w:rPr>
        <w:t>3</w:t>
      </w:r>
      <w:r w:rsidR="0061663E" w:rsidRPr="00EC3943">
        <w:rPr>
          <w:rFonts w:ascii="Arial" w:hAnsi="Arial" w:cs="Arial"/>
          <w:sz w:val="20"/>
        </w:rPr>
        <w:t>5</w:t>
      </w:r>
      <w:r w:rsidRPr="00EC3943">
        <w:rPr>
          <w:rFonts w:ascii="Arial" w:hAnsi="Arial" w:cs="Arial"/>
          <w:sz w:val="20"/>
        </w:rPr>
        <w:t xml:space="preserve">, del </w:t>
      </w:r>
      <w:r w:rsidR="00EC3943" w:rsidRPr="00EC3943">
        <w:rPr>
          <w:rFonts w:ascii="Arial" w:hAnsi="Arial" w:cs="Arial"/>
          <w:sz w:val="20"/>
        </w:rPr>
        <w:t>13</w:t>
      </w:r>
      <w:r w:rsidRPr="00EC3943">
        <w:rPr>
          <w:rFonts w:ascii="Arial" w:hAnsi="Arial" w:cs="Arial"/>
          <w:sz w:val="20"/>
        </w:rPr>
        <w:t xml:space="preserve"> de </w:t>
      </w:r>
      <w:r w:rsidR="00EC3943" w:rsidRPr="00EC3943">
        <w:rPr>
          <w:rFonts w:ascii="Arial" w:hAnsi="Arial" w:cs="Arial"/>
          <w:sz w:val="20"/>
        </w:rPr>
        <w:t>septiembre</w:t>
      </w:r>
      <w:r w:rsidRPr="00EC3943">
        <w:rPr>
          <w:rFonts w:ascii="Arial" w:hAnsi="Arial" w:cs="Arial"/>
          <w:sz w:val="20"/>
        </w:rPr>
        <w:t xml:space="preserve"> de 201</w:t>
      </w:r>
      <w:r w:rsidR="00FD117E" w:rsidRPr="00EC3943">
        <w:rPr>
          <w:rFonts w:ascii="Arial" w:hAnsi="Arial" w:cs="Arial"/>
          <w:sz w:val="20"/>
        </w:rPr>
        <w:t>7</w:t>
      </w:r>
      <w:r w:rsidRPr="00EC3943">
        <w:rPr>
          <w:rFonts w:ascii="Arial" w:hAnsi="Arial" w:cs="Arial"/>
          <w:sz w:val="20"/>
        </w:rPr>
        <w:t>.</w:t>
      </w:r>
    </w:p>
    <w:p w14:paraId="5EFF8A29" w14:textId="77777777" w:rsidR="00A61FD9" w:rsidRPr="00EC3943" w:rsidRDefault="007A5A2E" w:rsidP="00027DB1">
      <w:pPr>
        <w:jc w:val="both"/>
        <w:rPr>
          <w:rFonts w:ascii="Arial" w:hAnsi="Arial" w:cs="Arial"/>
          <w:sz w:val="20"/>
        </w:rPr>
      </w:pPr>
      <w:r w:rsidRPr="00EC3943">
        <w:rPr>
          <w:rFonts w:ascii="Arial" w:hAnsi="Arial" w:cs="Arial"/>
          <w:sz w:val="20"/>
        </w:rPr>
        <w:t xml:space="preserve">Anexo al </w:t>
      </w:r>
      <w:r w:rsidR="00A61FD9" w:rsidRPr="00EC3943">
        <w:rPr>
          <w:rFonts w:ascii="Arial" w:hAnsi="Arial" w:cs="Arial"/>
          <w:sz w:val="20"/>
        </w:rPr>
        <w:t xml:space="preserve">P.O. No. </w:t>
      </w:r>
      <w:r w:rsidR="00EC3943" w:rsidRPr="00EC3943">
        <w:rPr>
          <w:rFonts w:ascii="Arial" w:hAnsi="Arial" w:cs="Arial"/>
          <w:sz w:val="20"/>
        </w:rPr>
        <w:t>111</w:t>
      </w:r>
      <w:r w:rsidR="00A61FD9" w:rsidRPr="00EC3943">
        <w:rPr>
          <w:rFonts w:ascii="Arial" w:hAnsi="Arial" w:cs="Arial"/>
          <w:sz w:val="20"/>
        </w:rPr>
        <w:t xml:space="preserve">, del </w:t>
      </w:r>
      <w:r w:rsidR="005E0F7B" w:rsidRPr="00EC3943">
        <w:rPr>
          <w:rFonts w:ascii="Arial" w:hAnsi="Arial" w:cs="Arial"/>
          <w:sz w:val="20"/>
        </w:rPr>
        <w:t>1</w:t>
      </w:r>
      <w:r w:rsidR="00EC3943" w:rsidRPr="00EC3943">
        <w:rPr>
          <w:rFonts w:ascii="Arial" w:hAnsi="Arial" w:cs="Arial"/>
          <w:sz w:val="20"/>
        </w:rPr>
        <w:t>4</w:t>
      </w:r>
      <w:r w:rsidR="00A61FD9" w:rsidRPr="00EC3943">
        <w:rPr>
          <w:rFonts w:ascii="Arial" w:hAnsi="Arial" w:cs="Arial"/>
          <w:sz w:val="20"/>
        </w:rPr>
        <w:t xml:space="preserve"> de </w:t>
      </w:r>
      <w:r w:rsidR="00EC3943" w:rsidRPr="00EC3943">
        <w:rPr>
          <w:rFonts w:ascii="Arial" w:hAnsi="Arial" w:cs="Arial"/>
          <w:sz w:val="20"/>
        </w:rPr>
        <w:t>septiembre</w:t>
      </w:r>
      <w:r w:rsidR="00A61FD9" w:rsidRPr="00EC3943">
        <w:rPr>
          <w:rFonts w:ascii="Arial" w:hAnsi="Arial" w:cs="Arial"/>
          <w:sz w:val="20"/>
        </w:rPr>
        <w:t xml:space="preserve"> de 201</w:t>
      </w:r>
      <w:r w:rsidR="00FD117E" w:rsidRPr="00EC3943">
        <w:rPr>
          <w:rFonts w:ascii="Arial" w:hAnsi="Arial" w:cs="Arial"/>
          <w:sz w:val="20"/>
        </w:rPr>
        <w:t>7</w:t>
      </w:r>
      <w:r w:rsidR="00A61FD9" w:rsidRPr="00EC3943">
        <w:rPr>
          <w:rFonts w:ascii="Arial" w:hAnsi="Arial" w:cs="Arial"/>
          <w:sz w:val="20"/>
        </w:rPr>
        <w:t>.</w:t>
      </w:r>
    </w:p>
    <w:p w14:paraId="0C6420E3" w14:textId="77777777" w:rsidR="00DA5EB9" w:rsidRPr="005119FD" w:rsidRDefault="008F0A3B" w:rsidP="00027DB1">
      <w:pPr>
        <w:tabs>
          <w:tab w:val="left" w:pos="9214"/>
        </w:tabs>
        <w:autoSpaceDE w:val="0"/>
        <w:autoSpaceDN w:val="0"/>
        <w:adjustRightInd w:val="0"/>
        <w:jc w:val="both"/>
        <w:rPr>
          <w:rFonts w:ascii="Arial" w:hAnsi="Arial" w:cs="Arial"/>
          <w:bCs/>
          <w:sz w:val="20"/>
        </w:rPr>
      </w:pPr>
      <w:r w:rsidRPr="005119FD">
        <w:rPr>
          <w:rFonts w:ascii="Arial" w:hAnsi="Arial" w:cs="Arial"/>
          <w:bCs/>
          <w:sz w:val="20"/>
        </w:rPr>
        <w:t>S</w:t>
      </w:r>
      <w:r w:rsidR="00EB153A" w:rsidRPr="005119FD">
        <w:rPr>
          <w:rFonts w:ascii="Arial" w:hAnsi="Arial" w:cs="Arial"/>
          <w:bCs/>
          <w:sz w:val="20"/>
        </w:rPr>
        <w:t>u</w:t>
      </w:r>
      <w:r w:rsidR="00FB2828" w:rsidRPr="005119FD">
        <w:rPr>
          <w:rFonts w:ascii="Arial" w:hAnsi="Arial" w:cs="Arial"/>
          <w:bCs/>
          <w:sz w:val="20"/>
        </w:rPr>
        <w:t>s</w:t>
      </w:r>
      <w:r w:rsidR="00EB153A" w:rsidRPr="005119FD">
        <w:rPr>
          <w:rFonts w:ascii="Arial" w:hAnsi="Arial" w:cs="Arial"/>
          <w:bCs/>
          <w:sz w:val="20"/>
        </w:rPr>
        <w:t xml:space="preserve"> </w:t>
      </w:r>
      <w:r w:rsidR="00953CE0" w:rsidRPr="005119FD">
        <w:rPr>
          <w:rFonts w:ascii="Arial" w:hAnsi="Arial" w:cs="Arial"/>
          <w:bCs/>
          <w:sz w:val="20"/>
        </w:rPr>
        <w:t>a</w:t>
      </w:r>
      <w:r w:rsidR="00EB153A" w:rsidRPr="005119FD">
        <w:rPr>
          <w:rFonts w:ascii="Arial" w:hAnsi="Arial" w:cs="Arial"/>
          <w:bCs/>
          <w:sz w:val="20"/>
        </w:rPr>
        <w:t>rtículo</w:t>
      </w:r>
      <w:r w:rsidR="00FB2828" w:rsidRPr="005119FD">
        <w:rPr>
          <w:rFonts w:ascii="Arial" w:hAnsi="Arial" w:cs="Arial"/>
          <w:bCs/>
          <w:sz w:val="20"/>
        </w:rPr>
        <w:t>s</w:t>
      </w:r>
      <w:r w:rsidR="00EB153A" w:rsidRPr="005119FD">
        <w:rPr>
          <w:rFonts w:ascii="Arial" w:hAnsi="Arial" w:cs="Arial"/>
          <w:bCs/>
          <w:sz w:val="20"/>
        </w:rPr>
        <w:t xml:space="preserve"> </w:t>
      </w:r>
      <w:r w:rsidR="00FB2828" w:rsidRPr="005119FD">
        <w:rPr>
          <w:rFonts w:ascii="Arial" w:hAnsi="Arial" w:cs="Arial"/>
          <w:bCs/>
          <w:sz w:val="20"/>
        </w:rPr>
        <w:t>segundo, tercero</w:t>
      </w:r>
      <w:r w:rsidR="00F228BE">
        <w:rPr>
          <w:rFonts w:ascii="Arial" w:hAnsi="Arial" w:cs="Arial"/>
          <w:bCs/>
          <w:sz w:val="20"/>
        </w:rPr>
        <w:t xml:space="preserve">, </w:t>
      </w:r>
      <w:r w:rsidR="00FB2828" w:rsidRPr="005119FD">
        <w:rPr>
          <w:rFonts w:ascii="Arial" w:hAnsi="Arial" w:cs="Arial"/>
          <w:bCs/>
          <w:sz w:val="20"/>
        </w:rPr>
        <w:t>cuarto</w:t>
      </w:r>
      <w:r w:rsidR="00EB153A" w:rsidRPr="005119FD">
        <w:rPr>
          <w:rFonts w:ascii="Arial" w:hAnsi="Arial" w:cs="Arial"/>
          <w:bCs/>
          <w:sz w:val="20"/>
        </w:rPr>
        <w:t xml:space="preserve"> </w:t>
      </w:r>
      <w:r w:rsidR="00F228BE">
        <w:rPr>
          <w:rFonts w:ascii="Arial" w:hAnsi="Arial" w:cs="Arial"/>
          <w:bCs/>
          <w:sz w:val="20"/>
        </w:rPr>
        <w:t xml:space="preserve">y quinto </w:t>
      </w:r>
      <w:r w:rsidR="00953CE0" w:rsidRPr="005119FD">
        <w:rPr>
          <w:rFonts w:ascii="Arial" w:hAnsi="Arial" w:cs="Arial"/>
          <w:bCs/>
          <w:sz w:val="20"/>
        </w:rPr>
        <w:t>t</w:t>
      </w:r>
      <w:r w:rsidR="00EB153A" w:rsidRPr="005119FD">
        <w:rPr>
          <w:rFonts w:ascii="Arial" w:hAnsi="Arial" w:cs="Arial"/>
          <w:bCs/>
          <w:sz w:val="20"/>
        </w:rPr>
        <w:t>ransitorio</w:t>
      </w:r>
      <w:r w:rsidR="00FB2828" w:rsidRPr="005119FD">
        <w:rPr>
          <w:rFonts w:ascii="Arial" w:hAnsi="Arial" w:cs="Arial"/>
          <w:bCs/>
          <w:sz w:val="20"/>
        </w:rPr>
        <w:t>s</w:t>
      </w:r>
      <w:r w:rsidR="00EB153A" w:rsidRPr="005119FD">
        <w:rPr>
          <w:rFonts w:ascii="Arial" w:hAnsi="Arial" w:cs="Arial"/>
          <w:bCs/>
          <w:sz w:val="20"/>
        </w:rPr>
        <w:t xml:space="preserve"> establece</w:t>
      </w:r>
      <w:r w:rsidR="00FB2828" w:rsidRPr="005119FD">
        <w:rPr>
          <w:rFonts w:ascii="Arial" w:hAnsi="Arial" w:cs="Arial"/>
          <w:bCs/>
          <w:sz w:val="20"/>
        </w:rPr>
        <w:t>n</w:t>
      </w:r>
      <w:r w:rsidR="004E62CA" w:rsidRPr="005119FD">
        <w:rPr>
          <w:rFonts w:ascii="Arial" w:hAnsi="Arial" w:cs="Arial"/>
          <w:bCs/>
          <w:sz w:val="20"/>
        </w:rPr>
        <w:t xml:space="preserve"> lo siguiente</w:t>
      </w:r>
      <w:r w:rsidR="00953CE0" w:rsidRPr="005119FD">
        <w:rPr>
          <w:rFonts w:ascii="Arial" w:hAnsi="Arial" w:cs="Arial"/>
          <w:bCs/>
          <w:sz w:val="20"/>
        </w:rPr>
        <w:t>:</w:t>
      </w:r>
      <w:r w:rsidR="00EB153A" w:rsidRPr="005119FD">
        <w:rPr>
          <w:rFonts w:ascii="Arial" w:hAnsi="Arial" w:cs="Arial"/>
          <w:bCs/>
          <w:sz w:val="20"/>
        </w:rPr>
        <w:t xml:space="preserve"> </w:t>
      </w:r>
    </w:p>
    <w:p w14:paraId="784E5DB5" w14:textId="77777777" w:rsidR="00953CE0" w:rsidRPr="0043523A" w:rsidRDefault="00953CE0" w:rsidP="00027DB1">
      <w:pPr>
        <w:tabs>
          <w:tab w:val="left" w:pos="9214"/>
        </w:tabs>
        <w:autoSpaceDE w:val="0"/>
        <w:autoSpaceDN w:val="0"/>
        <w:adjustRightInd w:val="0"/>
        <w:jc w:val="both"/>
        <w:rPr>
          <w:rFonts w:ascii="Arial" w:hAnsi="Arial" w:cs="Arial"/>
          <w:bCs/>
          <w:color w:val="FF0000"/>
          <w:sz w:val="20"/>
        </w:rPr>
      </w:pPr>
    </w:p>
    <w:p w14:paraId="716DE043" w14:textId="77777777" w:rsidR="00C74838" w:rsidRPr="00C74838" w:rsidRDefault="002C553B" w:rsidP="00C74838">
      <w:pPr>
        <w:jc w:val="both"/>
        <w:rPr>
          <w:rFonts w:ascii="Arial" w:hAnsi="Arial" w:cs="Arial"/>
          <w:i/>
          <w:sz w:val="20"/>
        </w:rPr>
      </w:pPr>
      <w:r w:rsidRPr="00C74838">
        <w:rPr>
          <w:rFonts w:ascii="Arial" w:eastAsia="Calibri" w:hAnsi="Arial" w:cs="Arial"/>
          <w:i/>
          <w:sz w:val="20"/>
          <w:lang w:val="es-MX"/>
        </w:rPr>
        <w:t>“</w:t>
      </w:r>
      <w:r w:rsidR="00C74838" w:rsidRPr="00C74838">
        <w:rPr>
          <w:rFonts w:ascii="Arial" w:hAnsi="Arial" w:cs="Arial"/>
          <w:b/>
          <w:i/>
          <w:sz w:val="20"/>
        </w:rPr>
        <w:t>ARTÍCULO SEGUNDO.</w:t>
      </w:r>
      <w:r w:rsidR="00C74838" w:rsidRPr="00C74838">
        <w:rPr>
          <w:rFonts w:ascii="Arial" w:hAnsi="Arial" w:cs="Arial"/>
          <w:i/>
          <w:sz w:val="20"/>
        </w:rPr>
        <w:t xml:space="preserve"> El Ejecutivo del Estado expedirá el Reglamento respectivo en un término de hasta sesenta días naturales a partir de la entrada en vigor de este Decreto.</w:t>
      </w:r>
    </w:p>
    <w:p w14:paraId="1F415FC1" w14:textId="77777777" w:rsidR="00C74838" w:rsidRPr="00C74838" w:rsidRDefault="00C74838" w:rsidP="00C74838">
      <w:pPr>
        <w:jc w:val="both"/>
        <w:rPr>
          <w:rFonts w:ascii="Arial" w:hAnsi="Arial" w:cs="Arial"/>
          <w:i/>
          <w:sz w:val="16"/>
          <w:szCs w:val="16"/>
        </w:rPr>
      </w:pPr>
    </w:p>
    <w:p w14:paraId="2A033ADE" w14:textId="77777777" w:rsidR="00C74838" w:rsidRPr="00C74838" w:rsidRDefault="00C74838" w:rsidP="00C74838">
      <w:pPr>
        <w:jc w:val="both"/>
        <w:rPr>
          <w:rFonts w:ascii="Arial" w:hAnsi="Arial" w:cs="Arial"/>
          <w:i/>
          <w:sz w:val="20"/>
        </w:rPr>
      </w:pPr>
      <w:r w:rsidRPr="00C74838">
        <w:rPr>
          <w:rFonts w:ascii="Arial" w:hAnsi="Arial" w:cs="Arial"/>
          <w:b/>
          <w:i/>
          <w:sz w:val="20"/>
        </w:rPr>
        <w:t>ARTÍCULO TERCERO.</w:t>
      </w:r>
      <w:r w:rsidRPr="00C74838">
        <w:rPr>
          <w:rFonts w:ascii="Arial" w:hAnsi="Arial" w:cs="Arial"/>
          <w:i/>
          <w:sz w:val="20"/>
        </w:rPr>
        <w:t xml:space="preserve"> El Comité Coordinador deberá instalarse dentro de los noventa días naturales a la entrada en vigor de la presente Ley; y dentro de los treinta días naturales siguientes a la instalación del Comité Coordinador, deberán de instalarse los Comités Municipales.</w:t>
      </w:r>
    </w:p>
    <w:p w14:paraId="58F622A0" w14:textId="77777777" w:rsidR="00C74838" w:rsidRPr="00C74838" w:rsidRDefault="00C74838" w:rsidP="00C74838">
      <w:pPr>
        <w:jc w:val="both"/>
        <w:rPr>
          <w:rFonts w:ascii="Arial" w:hAnsi="Arial" w:cs="Arial"/>
          <w:i/>
          <w:sz w:val="16"/>
          <w:szCs w:val="16"/>
        </w:rPr>
      </w:pPr>
    </w:p>
    <w:p w14:paraId="759B3501" w14:textId="77777777" w:rsidR="00F228BE" w:rsidRDefault="00C74838" w:rsidP="00027DB1">
      <w:pPr>
        <w:jc w:val="both"/>
        <w:rPr>
          <w:rFonts w:ascii="Arial" w:hAnsi="Arial" w:cs="Arial"/>
          <w:i/>
          <w:sz w:val="20"/>
        </w:rPr>
      </w:pPr>
      <w:r w:rsidRPr="00C74838">
        <w:rPr>
          <w:rFonts w:ascii="Arial" w:hAnsi="Arial" w:cs="Arial"/>
          <w:b/>
          <w:i/>
          <w:sz w:val="20"/>
        </w:rPr>
        <w:t>ARTÍCULO CUARTO.</w:t>
      </w:r>
      <w:r w:rsidRPr="00C74838">
        <w:rPr>
          <w:rFonts w:ascii="Arial" w:hAnsi="Arial" w:cs="Arial"/>
          <w:i/>
          <w:sz w:val="20"/>
        </w:rPr>
        <w:t xml:space="preserve"> El Comité Coordinador, dentro de los ciento veinte días naturales a partir de su instalación, deberá elaborar y aprobar el Programa Estatal.</w:t>
      </w:r>
    </w:p>
    <w:p w14:paraId="5E4D623F" w14:textId="77777777" w:rsidR="00F228BE" w:rsidRDefault="00F228BE" w:rsidP="00027DB1">
      <w:pPr>
        <w:jc w:val="both"/>
        <w:rPr>
          <w:rFonts w:ascii="Arial" w:hAnsi="Arial" w:cs="Arial"/>
          <w:i/>
          <w:sz w:val="20"/>
        </w:rPr>
      </w:pPr>
    </w:p>
    <w:p w14:paraId="59BEE087" w14:textId="77777777" w:rsidR="002C553B" w:rsidRPr="00C74838" w:rsidRDefault="00F228BE" w:rsidP="00027DB1">
      <w:pPr>
        <w:jc w:val="both"/>
        <w:rPr>
          <w:rFonts w:ascii="Arial" w:eastAsia="Calibri" w:hAnsi="Arial" w:cs="Arial"/>
          <w:i/>
          <w:sz w:val="24"/>
          <w:szCs w:val="24"/>
          <w:lang w:val="es-MX"/>
        </w:rPr>
      </w:pPr>
      <w:r w:rsidRPr="007E1158">
        <w:rPr>
          <w:rFonts w:ascii="Arial" w:hAnsi="Arial" w:cs="Arial"/>
          <w:b/>
          <w:i/>
          <w:sz w:val="20"/>
        </w:rPr>
        <w:t>ARTÍCULO QUINTO.</w:t>
      </w:r>
      <w:r w:rsidRPr="007E1158">
        <w:rPr>
          <w:rFonts w:ascii="Arial" w:hAnsi="Arial" w:cs="Arial"/>
          <w:i/>
          <w:sz w:val="20"/>
        </w:rPr>
        <w:t xml:space="preserve"> El Congreso del Estado Libre y Soberano de Tamaulipas expedirá las normas legales y tomará las medidas presupuestales correspondientes para garantizar el cumplimiento en el ejercicio fiscal siguiente a la entrada en vigor de este Decreto</w:t>
      </w:r>
      <w:r w:rsidRPr="0094682A">
        <w:rPr>
          <w:rFonts w:ascii="Arial" w:hAnsi="Arial" w:cs="Arial"/>
          <w:sz w:val="20"/>
        </w:rPr>
        <w:t>.</w:t>
      </w:r>
      <w:r w:rsidR="002C553B" w:rsidRPr="00C74838">
        <w:rPr>
          <w:rFonts w:ascii="Arial" w:eastAsia="Calibri" w:hAnsi="Arial" w:cs="Arial"/>
          <w:i/>
          <w:sz w:val="20"/>
          <w:lang w:val="es-MX"/>
        </w:rPr>
        <w:t>”</w:t>
      </w:r>
    </w:p>
    <w:p w14:paraId="0AB88C7D" w14:textId="77777777" w:rsidR="008302B2" w:rsidRDefault="008302B2" w:rsidP="00027DB1">
      <w:pPr>
        <w:jc w:val="both"/>
        <w:rPr>
          <w:rFonts w:ascii="Arial" w:hAnsi="Arial" w:cs="Arial"/>
          <w:sz w:val="20"/>
        </w:rPr>
      </w:pPr>
    </w:p>
    <w:p w14:paraId="64F24B09" w14:textId="77777777" w:rsidR="007618CF" w:rsidRDefault="007618CF" w:rsidP="00027DB1">
      <w:pPr>
        <w:jc w:val="both"/>
        <w:rPr>
          <w:rFonts w:ascii="Arial" w:hAnsi="Arial" w:cs="Arial"/>
          <w:sz w:val="20"/>
        </w:rPr>
      </w:pPr>
    </w:p>
    <w:p w14:paraId="3E3577E1" w14:textId="77777777" w:rsidR="007618CF" w:rsidRPr="007618CF" w:rsidRDefault="007618CF" w:rsidP="007618CF">
      <w:pPr>
        <w:jc w:val="center"/>
        <w:rPr>
          <w:rFonts w:ascii="Arial" w:hAnsi="Arial" w:cs="Arial"/>
          <w:b/>
          <w:bCs/>
          <w:sz w:val="20"/>
          <w:lang w:val="pt-BR"/>
        </w:rPr>
      </w:pPr>
      <w:r w:rsidRPr="007618CF">
        <w:rPr>
          <w:rFonts w:ascii="Arial Negrita" w:hAnsi="Arial Negrita" w:cs="Arial"/>
          <w:b/>
          <w:bCs/>
          <w:spacing w:val="60"/>
          <w:sz w:val="20"/>
          <w:lang w:val="pt-BR"/>
        </w:rPr>
        <w:t>REFORMAS</w:t>
      </w:r>
      <w:r w:rsidRPr="007618CF">
        <w:rPr>
          <w:rFonts w:ascii="Arial" w:hAnsi="Arial" w:cs="Arial"/>
          <w:b/>
          <w:bCs/>
          <w:sz w:val="20"/>
          <w:lang w:val="pt-BR"/>
        </w:rPr>
        <w:t>:</w:t>
      </w:r>
    </w:p>
    <w:p w14:paraId="2444C3E3" w14:textId="77777777" w:rsidR="007618CF" w:rsidRPr="007618CF" w:rsidRDefault="007618CF" w:rsidP="007618CF">
      <w:pPr>
        <w:jc w:val="both"/>
        <w:rPr>
          <w:rFonts w:ascii="Arial" w:hAnsi="Arial" w:cs="Arial"/>
          <w:b/>
          <w:bCs/>
          <w:sz w:val="20"/>
          <w:lang w:val="pt-BR"/>
        </w:rPr>
      </w:pPr>
    </w:p>
    <w:p w14:paraId="7D1BAA70" w14:textId="77777777" w:rsidR="007618CF" w:rsidRPr="007618CF" w:rsidRDefault="007618CF" w:rsidP="007618CF">
      <w:pPr>
        <w:jc w:val="both"/>
        <w:rPr>
          <w:rFonts w:ascii="Arial" w:hAnsi="Arial" w:cs="Arial"/>
          <w:sz w:val="20"/>
        </w:rPr>
      </w:pPr>
    </w:p>
    <w:p w14:paraId="296675C3" w14:textId="77777777" w:rsidR="007618CF" w:rsidRPr="007618CF" w:rsidRDefault="007618CF" w:rsidP="007618CF">
      <w:pPr>
        <w:numPr>
          <w:ilvl w:val="0"/>
          <w:numId w:val="20"/>
        </w:numPr>
        <w:ind w:left="426" w:hanging="426"/>
        <w:jc w:val="both"/>
        <w:rPr>
          <w:rFonts w:ascii="Arial" w:hAnsi="Arial" w:cs="Arial"/>
          <w:sz w:val="20"/>
        </w:rPr>
      </w:pPr>
      <w:r w:rsidRPr="007618CF">
        <w:rPr>
          <w:rFonts w:ascii="Arial" w:hAnsi="Arial" w:cs="Arial"/>
          <w:sz w:val="20"/>
        </w:rPr>
        <w:t>Decreto No. LXIV-</w:t>
      </w:r>
      <w:r>
        <w:rPr>
          <w:rFonts w:ascii="Arial" w:hAnsi="Arial" w:cs="Arial"/>
          <w:sz w:val="20"/>
        </w:rPr>
        <w:t>807</w:t>
      </w:r>
      <w:r w:rsidRPr="007618CF">
        <w:rPr>
          <w:rFonts w:ascii="Arial" w:hAnsi="Arial" w:cs="Arial"/>
          <w:sz w:val="20"/>
        </w:rPr>
        <w:t>, del 2</w:t>
      </w:r>
      <w:r>
        <w:rPr>
          <w:rFonts w:ascii="Arial" w:hAnsi="Arial" w:cs="Arial"/>
          <w:sz w:val="20"/>
        </w:rPr>
        <w:t>0</w:t>
      </w:r>
      <w:r w:rsidRPr="007618CF">
        <w:rPr>
          <w:rFonts w:ascii="Arial" w:hAnsi="Arial" w:cs="Arial"/>
          <w:sz w:val="20"/>
        </w:rPr>
        <w:t xml:space="preserve"> de </w:t>
      </w:r>
      <w:r>
        <w:rPr>
          <w:rFonts w:ascii="Arial" w:hAnsi="Arial" w:cs="Arial"/>
          <w:sz w:val="20"/>
        </w:rPr>
        <w:t>septiembre</w:t>
      </w:r>
      <w:r w:rsidRPr="007618CF">
        <w:rPr>
          <w:rFonts w:ascii="Arial" w:hAnsi="Arial" w:cs="Arial"/>
          <w:sz w:val="20"/>
        </w:rPr>
        <w:t xml:space="preserve"> de 202</w:t>
      </w:r>
      <w:r>
        <w:rPr>
          <w:rFonts w:ascii="Arial" w:hAnsi="Arial" w:cs="Arial"/>
          <w:sz w:val="20"/>
        </w:rPr>
        <w:t>1</w:t>
      </w:r>
      <w:r w:rsidRPr="007618CF">
        <w:rPr>
          <w:rFonts w:ascii="Arial" w:hAnsi="Arial" w:cs="Arial"/>
          <w:sz w:val="20"/>
        </w:rPr>
        <w:t>.</w:t>
      </w:r>
    </w:p>
    <w:p w14:paraId="5AC0830B" w14:textId="77777777" w:rsidR="007618CF" w:rsidRDefault="007618CF" w:rsidP="007618CF">
      <w:pPr>
        <w:ind w:left="426"/>
        <w:jc w:val="both"/>
        <w:rPr>
          <w:rFonts w:ascii="Arial" w:hAnsi="Arial" w:cs="Arial"/>
          <w:sz w:val="20"/>
        </w:rPr>
      </w:pPr>
      <w:r w:rsidRPr="007618CF">
        <w:rPr>
          <w:rFonts w:ascii="Arial" w:hAnsi="Arial" w:cs="Arial"/>
          <w:sz w:val="20"/>
        </w:rPr>
        <w:t xml:space="preserve">P.O. No. </w:t>
      </w:r>
      <w:r>
        <w:rPr>
          <w:rFonts w:ascii="Arial" w:hAnsi="Arial" w:cs="Arial"/>
          <w:sz w:val="20"/>
        </w:rPr>
        <w:t>112</w:t>
      </w:r>
      <w:r w:rsidRPr="007618CF">
        <w:rPr>
          <w:rFonts w:ascii="Arial" w:hAnsi="Arial" w:cs="Arial"/>
          <w:sz w:val="20"/>
        </w:rPr>
        <w:t xml:space="preserve">, del </w:t>
      </w:r>
      <w:r>
        <w:rPr>
          <w:rFonts w:ascii="Arial" w:hAnsi="Arial" w:cs="Arial"/>
          <w:sz w:val="20"/>
        </w:rPr>
        <w:t>2</w:t>
      </w:r>
      <w:r w:rsidRPr="007618CF">
        <w:rPr>
          <w:rFonts w:ascii="Arial" w:hAnsi="Arial" w:cs="Arial"/>
          <w:sz w:val="20"/>
        </w:rPr>
        <w:t xml:space="preserve">1 de </w:t>
      </w:r>
      <w:r>
        <w:rPr>
          <w:rFonts w:ascii="Arial" w:hAnsi="Arial" w:cs="Arial"/>
          <w:sz w:val="20"/>
        </w:rPr>
        <w:t>septiembre</w:t>
      </w:r>
      <w:r w:rsidRPr="007618CF">
        <w:rPr>
          <w:rFonts w:ascii="Arial" w:hAnsi="Arial" w:cs="Arial"/>
          <w:sz w:val="20"/>
        </w:rPr>
        <w:t xml:space="preserve"> de 20</w:t>
      </w:r>
      <w:r>
        <w:rPr>
          <w:rFonts w:ascii="Arial" w:hAnsi="Arial" w:cs="Arial"/>
          <w:sz w:val="20"/>
        </w:rPr>
        <w:t>21</w:t>
      </w:r>
      <w:r w:rsidRPr="007618CF">
        <w:rPr>
          <w:rFonts w:ascii="Arial" w:hAnsi="Arial" w:cs="Arial"/>
          <w:sz w:val="20"/>
        </w:rPr>
        <w:t>.</w:t>
      </w:r>
    </w:p>
    <w:p w14:paraId="26702898" w14:textId="77777777" w:rsidR="0080490D" w:rsidRPr="007618CF" w:rsidRDefault="0080490D" w:rsidP="007618CF">
      <w:pPr>
        <w:ind w:left="426"/>
        <w:jc w:val="both"/>
        <w:rPr>
          <w:rFonts w:ascii="Arial" w:hAnsi="Arial" w:cs="Arial"/>
          <w:sz w:val="20"/>
        </w:rPr>
      </w:pPr>
      <w:r w:rsidRPr="0080490D">
        <w:rPr>
          <w:rFonts w:ascii="Arial" w:hAnsi="Arial" w:cs="Arial"/>
          <w:sz w:val="20"/>
        </w:rPr>
        <w:t xml:space="preserve">Se reforman los artículos 1; 2; 3; 4, párrafo único y fracción I; 8, fracciones II, III y VIII; 9, fracción V; 10, párrafo único y fracciones II y IV; 11; 13; 14, párrafos primero, segundo, fracciones I y II y cuarto; 15, párrafos primero, fracciones I, II y III párrafo único, tercero, cuarto y quinto; 16 párrafo primero, fracción I y segundo; 17, fracciones II, V, </w:t>
      </w:r>
      <w:proofErr w:type="spellStart"/>
      <w:r w:rsidRPr="0080490D">
        <w:rPr>
          <w:rFonts w:ascii="Arial" w:hAnsi="Arial" w:cs="Arial"/>
          <w:sz w:val="20"/>
        </w:rPr>
        <w:t>VIl</w:t>
      </w:r>
      <w:proofErr w:type="spellEnd"/>
      <w:r w:rsidRPr="0080490D">
        <w:rPr>
          <w:rFonts w:ascii="Arial" w:hAnsi="Arial" w:cs="Arial"/>
          <w:sz w:val="20"/>
        </w:rPr>
        <w:t xml:space="preserve"> inciso e), VIII inciso a), XI y XVI; 18, fracciones III, VI y </w:t>
      </w:r>
      <w:proofErr w:type="spellStart"/>
      <w:r w:rsidRPr="0080490D">
        <w:rPr>
          <w:rFonts w:ascii="Arial" w:hAnsi="Arial" w:cs="Arial"/>
          <w:sz w:val="20"/>
        </w:rPr>
        <w:t>VIl</w:t>
      </w:r>
      <w:proofErr w:type="spellEnd"/>
      <w:r w:rsidRPr="0080490D">
        <w:rPr>
          <w:rFonts w:ascii="Arial" w:hAnsi="Arial" w:cs="Arial"/>
          <w:sz w:val="20"/>
        </w:rPr>
        <w:t>; 19 único párrafo; 20 párrafo primero; 21; 23, fracciones VIII y X; 24; 25 y 30; se adicionan una fracción V, recorriendo en su orden natural las subsecuentes al artículo 5; un párrafo quinto al artículo 14; los párrafos sexto y séptimo al artículo 15; y se derogan el inciso a) de la fracción III del artículo15; y la fracción VIII del artículo 18</w:t>
      </w:r>
      <w:r>
        <w:rPr>
          <w:rFonts w:ascii="Arial" w:hAnsi="Arial" w:cs="Arial"/>
          <w:sz w:val="20"/>
        </w:rPr>
        <w:t>.</w:t>
      </w:r>
    </w:p>
    <w:p w14:paraId="37D222C4" w14:textId="77777777" w:rsidR="007618CF" w:rsidRDefault="007618CF" w:rsidP="00027DB1">
      <w:pPr>
        <w:jc w:val="both"/>
        <w:rPr>
          <w:rFonts w:ascii="Arial" w:hAnsi="Arial" w:cs="Arial"/>
          <w:sz w:val="20"/>
        </w:rPr>
      </w:pPr>
    </w:p>
    <w:p w14:paraId="105FB4EA" w14:textId="6414BD1A" w:rsidR="007B5FE9" w:rsidRPr="007618CF" w:rsidRDefault="007B5FE9" w:rsidP="007B5FE9">
      <w:pPr>
        <w:numPr>
          <w:ilvl w:val="0"/>
          <w:numId w:val="20"/>
        </w:numPr>
        <w:ind w:left="426" w:hanging="426"/>
        <w:jc w:val="both"/>
        <w:rPr>
          <w:rFonts w:ascii="Arial" w:hAnsi="Arial" w:cs="Arial"/>
          <w:sz w:val="20"/>
        </w:rPr>
      </w:pPr>
      <w:r w:rsidRPr="007618CF">
        <w:rPr>
          <w:rFonts w:ascii="Arial" w:hAnsi="Arial" w:cs="Arial"/>
          <w:sz w:val="20"/>
        </w:rPr>
        <w:t>Decreto No. LXIV-</w:t>
      </w:r>
      <w:r>
        <w:rPr>
          <w:rFonts w:ascii="Arial" w:hAnsi="Arial" w:cs="Arial"/>
          <w:sz w:val="20"/>
        </w:rPr>
        <w:t>963</w:t>
      </w:r>
      <w:r w:rsidRPr="007618CF">
        <w:rPr>
          <w:rFonts w:ascii="Arial" w:hAnsi="Arial" w:cs="Arial"/>
          <w:sz w:val="20"/>
        </w:rPr>
        <w:t xml:space="preserve">, del </w:t>
      </w:r>
      <w:r>
        <w:rPr>
          <w:rFonts w:ascii="Arial" w:hAnsi="Arial" w:cs="Arial"/>
          <w:sz w:val="20"/>
        </w:rPr>
        <w:t>05</w:t>
      </w:r>
      <w:r w:rsidRPr="007618CF">
        <w:rPr>
          <w:rFonts w:ascii="Arial" w:hAnsi="Arial" w:cs="Arial"/>
          <w:sz w:val="20"/>
        </w:rPr>
        <w:t xml:space="preserve"> de </w:t>
      </w:r>
      <w:r>
        <w:rPr>
          <w:rFonts w:ascii="Arial" w:hAnsi="Arial" w:cs="Arial"/>
          <w:sz w:val="20"/>
        </w:rPr>
        <w:t>febrero</w:t>
      </w:r>
      <w:r w:rsidRPr="007618CF">
        <w:rPr>
          <w:rFonts w:ascii="Arial" w:hAnsi="Arial" w:cs="Arial"/>
          <w:sz w:val="20"/>
        </w:rPr>
        <w:t xml:space="preserve"> de 202</w:t>
      </w:r>
      <w:r>
        <w:rPr>
          <w:rFonts w:ascii="Arial" w:hAnsi="Arial" w:cs="Arial"/>
          <w:sz w:val="20"/>
        </w:rPr>
        <w:t>6</w:t>
      </w:r>
      <w:r w:rsidRPr="007618CF">
        <w:rPr>
          <w:rFonts w:ascii="Arial" w:hAnsi="Arial" w:cs="Arial"/>
          <w:sz w:val="20"/>
        </w:rPr>
        <w:t>.</w:t>
      </w:r>
    </w:p>
    <w:p w14:paraId="42AC26D6" w14:textId="2A2EB02F" w:rsidR="007B5FE9" w:rsidRDefault="007B5FE9" w:rsidP="007B5FE9">
      <w:pPr>
        <w:ind w:left="426"/>
        <w:jc w:val="both"/>
        <w:rPr>
          <w:rFonts w:ascii="Arial" w:hAnsi="Arial" w:cs="Arial"/>
          <w:sz w:val="20"/>
        </w:rPr>
      </w:pPr>
      <w:r w:rsidRPr="007618CF">
        <w:rPr>
          <w:rFonts w:ascii="Arial" w:hAnsi="Arial" w:cs="Arial"/>
          <w:sz w:val="20"/>
        </w:rPr>
        <w:t xml:space="preserve">P.O. No. </w:t>
      </w:r>
      <w:r>
        <w:rPr>
          <w:rFonts w:ascii="Arial" w:hAnsi="Arial" w:cs="Arial"/>
          <w:sz w:val="20"/>
        </w:rPr>
        <w:t>19</w:t>
      </w:r>
      <w:r w:rsidRPr="007618CF">
        <w:rPr>
          <w:rFonts w:ascii="Arial" w:hAnsi="Arial" w:cs="Arial"/>
          <w:sz w:val="20"/>
        </w:rPr>
        <w:t xml:space="preserve">, del </w:t>
      </w:r>
      <w:r>
        <w:rPr>
          <w:rFonts w:ascii="Arial" w:hAnsi="Arial" w:cs="Arial"/>
          <w:sz w:val="20"/>
        </w:rPr>
        <w:t>12</w:t>
      </w:r>
      <w:r w:rsidRPr="007618CF">
        <w:rPr>
          <w:rFonts w:ascii="Arial" w:hAnsi="Arial" w:cs="Arial"/>
          <w:sz w:val="20"/>
        </w:rPr>
        <w:t xml:space="preserve"> de </w:t>
      </w:r>
      <w:r>
        <w:rPr>
          <w:rFonts w:ascii="Arial" w:hAnsi="Arial" w:cs="Arial"/>
          <w:sz w:val="20"/>
        </w:rPr>
        <w:t>febrero</w:t>
      </w:r>
      <w:r w:rsidRPr="007618CF">
        <w:rPr>
          <w:rFonts w:ascii="Arial" w:hAnsi="Arial" w:cs="Arial"/>
          <w:sz w:val="20"/>
        </w:rPr>
        <w:t xml:space="preserve"> de 20</w:t>
      </w:r>
      <w:r>
        <w:rPr>
          <w:rFonts w:ascii="Arial" w:hAnsi="Arial" w:cs="Arial"/>
          <w:sz w:val="20"/>
        </w:rPr>
        <w:t>26</w:t>
      </w:r>
      <w:r w:rsidRPr="007618CF">
        <w:rPr>
          <w:rFonts w:ascii="Arial" w:hAnsi="Arial" w:cs="Arial"/>
          <w:sz w:val="20"/>
        </w:rPr>
        <w:t>.</w:t>
      </w:r>
    </w:p>
    <w:p w14:paraId="4B8F2A0B" w14:textId="0183D33F" w:rsidR="007B5FE9" w:rsidRDefault="007B5FE9" w:rsidP="007B5FE9">
      <w:pPr>
        <w:ind w:left="426"/>
        <w:jc w:val="both"/>
        <w:rPr>
          <w:rFonts w:ascii="Arial" w:hAnsi="Arial" w:cs="Arial"/>
          <w:sz w:val="20"/>
        </w:rPr>
      </w:pPr>
      <w:r w:rsidRPr="007B5FE9">
        <w:rPr>
          <w:rFonts w:ascii="Arial" w:hAnsi="Arial" w:cs="Arial"/>
          <w:b/>
          <w:bCs/>
          <w:sz w:val="20"/>
        </w:rPr>
        <w:t>ARTÍCULO VIGÉSIMO QUINTO</w:t>
      </w:r>
      <w:r w:rsidRPr="007B5FE9">
        <w:rPr>
          <w:rFonts w:ascii="Arial" w:hAnsi="Arial" w:cs="Arial"/>
          <w:sz w:val="20"/>
        </w:rPr>
        <w:t>. Se reforma el artículo 15, párrafo primero, fracción III, incisos d), e), j) y l)</w:t>
      </w:r>
      <w:r>
        <w:rPr>
          <w:rFonts w:ascii="Arial" w:hAnsi="Arial" w:cs="Arial"/>
          <w:sz w:val="20"/>
        </w:rPr>
        <w:t>.</w:t>
      </w:r>
    </w:p>
    <w:p w14:paraId="237D1372" w14:textId="77777777" w:rsidR="007B5FE9" w:rsidRPr="002113E9" w:rsidRDefault="007B5FE9" w:rsidP="00027DB1">
      <w:pPr>
        <w:jc w:val="both"/>
        <w:rPr>
          <w:rFonts w:ascii="Arial" w:hAnsi="Arial" w:cs="Arial"/>
          <w:sz w:val="20"/>
        </w:rPr>
      </w:pPr>
    </w:p>
    <w:sectPr w:rsidR="007B5FE9" w:rsidRPr="002113E9" w:rsidSect="000C6778">
      <w:headerReference w:type="default" r:id="rId13"/>
      <w:footerReference w:type="even" r:id="rId14"/>
      <w:footerReference w:type="default" r:id="rId15"/>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895C" w14:textId="77777777" w:rsidR="00514032" w:rsidRDefault="00514032">
      <w:r>
        <w:separator/>
      </w:r>
    </w:p>
  </w:endnote>
  <w:endnote w:type="continuationSeparator" w:id="0">
    <w:p w14:paraId="0984EEF0" w14:textId="77777777" w:rsidR="00514032" w:rsidRDefault="0051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2B6A" w14:textId="77777777" w:rsidR="002113E9" w:rsidRDefault="002113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1B7A98" w14:textId="77777777" w:rsidR="002113E9" w:rsidRDefault="002113E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2113E9" w14:paraId="45D8BE41" w14:textId="77777777" w:rsidTr="00367EBF">
      <w:tc>
        <w:tcPr>
          <w:tcW w:w="3182" w:type="dxa"/>
          <w:tcBorders>
            <w:top w:val="thinThickSmallGap" w:sz="24" w:space="0" w:color="auto"/>
            <w:left w:val="nil"/>
            <w:bottom w:val="nil"/>
            <w:right w:val="nil"/>
          </w:tcBorders>
        </w:tcPr>
        <w:p w14:paraId="74D97728" w14:textId="77777777" w:rsidR="002113E9" w:rsidRPr="00367EBF" w:rsidRDefault="002113E9"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5BD30E4" w14:textId="77777777" w:rsidR="002113E9" w:rsidRPr="00367EBF" w:rsidRDefault="002113E9"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5609824E" w14:textId="77777777" w:rsidR="002113E9" w:rsidRPr="00367EBF" w:rsidRDefault="002113E9" w:rsidP="00367EBF">
          <w:pPr>
            <w:pStyle w:val="Piedepgina"/>
            <w:jc w:val="center"/>
            <w:rPr>
              <w:rFonts w:ascii="Arial" w:hAnsi="Arial" w:cs="Arial"/>
              <w:b/>
              <w:bCs/>
              <w:lang w:eastAsia="es-MX"/>
            </w:rPr>
          </w:pPr>
        </w:p>
      </w:tc>
    </w:tr>
  </w:tbl>
  <w:p w14:paraId="2707AE3D" w14:textId="77777777" w:rsidR="002113E9" w:rsidRPr="00611044" w:rsidRDefault="002113E9"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F87B" w14:textId="77777777" w:rsidR="00514032" w:rsidRDefault="00514032">
      <w:r>
        <w:separator/>
      </w:r>
    </w:p>
  </w:footnote>
  <w:footnote w:type="continuationSeparator" w:id="0">
    <w:p w14:paraId="6C7492B2" w14:textId="77777777" w:rsidR="00514032" w:rsidRDefault="0051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2A9F" w14:textId="77777777" w:rsidR="002113E9" w:rsidRDefault="00CA5245" w:rsidP="003A291E">
    <w:pPr>
      <w:pBdr>
        <w:bottom w:val="thinThickSmallGap" w:sz="18" w:space="1" w:color="auto"/>
      </w:pBdr>
      <w:tabs>
        <w:tab w:val="left" w:pos="8080"/>
        <w:tab w:val="left" w:pos="8222"/>
        <w:tab w:val="left" w:pos="8364"/>
      </w:tabs>
      <w:rPr>
        <w:rFonts w:ascii="Arial" w:hAnsi="Arial" w:cs="Arial"/>
        <w:b/>
        <w:i/>
        <w:sz w:val="20"/>
      </w:rPr>
    </w:pPr>
    <w:r w:rsidRPr="00C73094">
      <w:rPr>
        <w:rFonts w:ascii="Arial" w:hAnsi="Arial" w:cs="Arial"/>
        <w:b/>
        <w:i/>
        <w:sz w:val="20"/>
      </w:rPr>
      <w:t xml:space="preserve">Ley </w:t>
    </w:r>
    <w:r>
      <w:rPr>
        <w:rFonts w:ascii="Arial" w:hAnsi="Arial" w:cs="Arial"/>
        <w:b/>
        <w:i/>
        <w:sz w:val="20"/>
      </w:rPr>
      <w:t xml:space="preserve">para la Prevención y Atención Socioeconómica </w:t>
    </w:r>
  </w:p>
  <w:p w14:paraId="1516009D" w14:textId="77777777" w:rsidR="002113E9" w:rsidRPr="00C73094" w:rsidRDefault="00CA5245" w:rsidP="003A291E">
    <w:pPr>
      <w:pBdr>
        <w:bottom w:val="thinThickSmallGap" w:sz="18" w:space="1" w:color="auto"/>
      </w:pBdr>
      <w:tabs>
        <w:tab w:val="left" w:pos="8080"/>
        <w:tab w:val="left" w:pos="8222"/>
        <w:tab w:val="left" w:pos="8364"/>
      </w:tabs>
      <w:rPr>
        <w:rStyle w:val="Nmerodepgina"/>
        <w:rFonts w:ascii="Arial" w:hAnsi="Arial" w:cs="Arial"/>
        <w:b/>
        <w:sz w:val="20"/>
      </w:rPr>
    </w:pPr>
    <w:r>
      <w:rPr>
        <w:rFonts w:ascii="Arial" w:hAnsi="Arial" w:cs="Arial"/>
        <w:b/>
        <w:i/>
        <w:sz w:val="20"/>
      </w:rPr>
      <w:t>de las Violencias del Estado de Tamaulipas</w:t>
    </w:r>
    <w:r w:rsidR="002113E9">
      <w:rPr>
        <w:rFonts w:ascii="Arial" w:hAnsi="Arial" w:cs="Arial"/>
        <w:b/>
        <w:sz w:val="20"/>
      </w:rPr>
      <w:tab/>
      <w:t xml:space="preserve"> </w:t>
    </w:r>
    <w:r>
      <w:rPr>
        <w:rFonts w:ascii="Arial" w:hAnsi="Arial" w:cs="Arial"/>
        <w:b/>
        <w:sz w:val="20"/>
      </w:rPr>
      <w:t xml:space="preserve">    </w:t>
    </w:r>
    <w:r w:rsidR="002113E9">
      <w:rPr>
        <w:rFonts w:ascii="Arial" w:hAnsi="Arial" w:cs="Arial"/>
        <w:b/>
        <w:sz w:val="20"/>
      </w:rPr>
      <w:t xml:space="preserve"> </w:t>
    </w:r>
    <w:r w:rsidR="002113E9">
      <w:rPr>
        <w:rFonts w:ascii="Arial" w:hAnsi="Arial" w:cs="Arial"/>
        <w:b/>
        <w:bCs/>
        <w:i/>
        <w:iCs/>
        <w:sz w:val="20"/>
      </w:rPr>
      <w:t xml:space="preserve">Pág. </w:t>
    </w:r>
    <w:r w:rsidR="002113E9">
      <w:rPr>
        <w:rStyle w:val="Nmerodepgina"/>
        <w:rFonts w:ascii="Arial" w:hAnsi="Arial" w:cs="Arial"/>
        <w:b/>
        <w:bCs/>
        <w:i/>
        <w:iCs/>
        <w:sz w:val="20"/>
      </w:rPr>
      <w:fldChar w:fldCharType="begin"/>
    </w:r>
    <w:r w:rsidR="002113E9">
      <w:rPr>
        <w:rStyle w:val="Nmerodepgina"/>
        <w:rFonts w:ascii="Arial" w:hAnsi="Arial" w:cs="Arial"/>
        <w:b/>
        <w:bCs/>
        <w:i/>
        <w:iCs/>
        <w:sz w:val="20"/>
      </w:rPr>
      <w:instrText xml:space="preserve">PAGE  </w:instrText>
    </w:r>
    <w:r w:rsidR="002113E9">
      <w:rPr>
        <w:rStyle w:val="Nmerodepgina"/>
        <w:rFonts w:ascii="Arial" w:hAnsi="Arial" w:cs="Arial"/>
        <w:b/>
        <w:bCs/>
        <w:i/>
        <w:iCs/>
        <w:sz w:val="20"/>
      </w:rPr>
      <w:fldChar w:fldCharType="separate"/>
    </w:r>
    <w:r w:rsidR="00682B9D">
      <w:rPr>
        <w:rStyle w:val="Nmerodepgina"/>
        <w:rFonts w:ascii="Arial" w:hAnsi="Arial" w:cs="Arial"/>
        <w:b/>
        <w:bCs/>
        <w:i/>
        <w:iCs/>
        <w:noProof/>
        <w:sz w:val="20"/>
      </w:rPr>
      <w:t>17</w:t>
    </w:r>
    <w:r w:rsidR="002113E9">
      <w:rPr>
        <w:rStyle w:val="Nmerodepgina"/>
        <w:rFonts w:ascii="Arial" w:hAnsi="Arial" w:cs="Arial"/>
        <w:b/>
        <w:bCs/>
        <w:i/>
        <w:iCs/>
        <w:sz w:val="20"/>
      </w:rPr>
      <w:fldChar w:fldCharType="end"/>
    </w:r>
  </w:p>
  <w:p w14:paraId="08223B6A" w14:textId="4F1F2097" w:rsidR="002113E9" w:rsidRDefault="0090227F">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B81C5D" wp14:editId="3686094A">
              <wp:simplePos x="0" y="0"/>
              <wp:positionH relativeFrom="column">
                <wp:posOffset>187960</wp:posOffset>
              </wp:positionH>
              <wp:positionV relativeFrom="paragraph">
                <wp:posOffset>4227195</wp:posOffset>
              </wp:positionV>
              <wp:extent cx="5831205" cy="471170"/>
              <wp:effectExtent l="0" t="1179195" r="0" b="1207135"/>
              <wp:wrapNone/>
              <wp:docPr id="75909184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921DB5D" w14:textId="77777777" w:rsidR="0090227F" w:rsidRDefault="0090227F" w:rsidP="0090227F">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B81C5D"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3921DB5D" w14:textId="77777777" w:rsidR="0090227F" w:rsidRDefault="0090227F" w:rsidP="0090227F">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4C11F8C"/>
    <w:multiLevelType w:val="hybridMultilevel"/>
    <w:tmpl w:val="F492500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82C62"/>
    <w:multiLevelType w:val="hybridMultilevel"/>
    <w:tmpl w:val="8C6479C6"/>
    <w:lvl w:ilvl="0" w:tplc="440265A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 w15:restartNumberingAfterBreak="0">
    <w:nsid w:val="0AC43946"/>
    <w:multiLevelType w:val="hybridMultilevel"/>
    <w:tmpl w:val="D8167D1E"/>
    <w:lvl w:ilvl="0" w:tplc="694C0200">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6" w15:restartNumberingAfterBreak="0">
    <w:nsid w:val="147A3BAE"/>
    <w:multiLevelType w:val="hybridMultilevel"/>
    <w:tmpl w:val="716CDE22"/>
    <w:lvl w:ilvl="0" w:tplc="7576C048">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043D9"/>
    <w:multiLevelType w:val="hybridMultilevel"/>
    <w:tmpl w:val="393287EC"/>
    <w:lvl w:ilvl="0" w:tplc="C93E009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9" w15:restartNumberingAfterBreak="0">
    <w:nsid w:val="1EF2515B"/>
    <w:multiLevelType w:val="hybridMultilevel"/>
    <w:tmpl w:val="4E68531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2497E88"/>
    <w:multiLevelType w:val="hybridMultilevel"/>
    <w:tmpl w:val="BCFC99B4"/>
    <w:lvl w:ilvl="0" w:tplc="45A084C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A4A0AB1"/>
    <w:multiLevelType w:val="hybridMultilevel"/>
    <w:tmpl w:val="25545498"/>
    <w:lvl w:ilvl="0" w:tplc="08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10E05AD"/>
    <w:multiLevelType w:val="hybridMultilevel"/>
    <w:tmpl w:val="BB9A7DC6"/>
    <w:lvl w:ilvl="0" w:tplc="B54002C6">
      <w:start w:val="1"/>
      <w:numFmt w:val="lowerLetter"/>
      <w:lvlText w:val="%1)"/>
      <w:lvlJc w:val="left"/>
      <w:pPr>
        <w:ind w:left="1854" w:hanging="360"/>
      </w:pPr>
      <w:rPr>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3" w15:restartNumberingAfterBreak="0">
    <w:nsid w:val="43D20281"/>
    <w:multiLevelType w:val="hybridMultilevel"/>
    <w:tmpl w:val="7A6AC1CC"/>
    <w:lvl w:ilvl="0" w:tplc="3286892E">
      <w:start w:val="1"/>
      <w:numFmt w:val="lowerLetter"/>
      <w:lvlText w:val="%1)"/>
      <w:lvlJc w:val="left"/>
      <w:pPr>
        <w:ind w:left="1068" w:hanging="360"/>
      </w:pPr>
      <w:rPr>
        <w:b/>
      </w:rPr>
    </w:lvl>
    <w:lvl w:ilvl="1" w:tplc="093E0E8C">
      <w:start w:val="1"/>
      <w:numFmt w:val="upperRoman"/>
      <w:lvlText w:val="%2."/>
      <w:lvlJc w:val="left"/>
      <w:pPr>
        <w:ind w:left="2148" w:hanging="72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C047E18"/>
    <w:multiLevelType w:val="hybridMultilevel"/>
    <w:tmpl w:val="48CC296C"/>
    <w:lvl w:ilvl="0" w:tplc="67883B7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5C418CB"/>
    <w:multiLevelType w:val="hybridMultilevel"/>
    <w:tmpl w:val="D3AE4DFC"/>
    <w:lvl w:ilvl="0" w:tplc="080A0017">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5961374C"/>
    <w:multiLevelType w:val="hybridMultilevel"/>
    <w:tmpl w:val="9D704178"/>
    <w:lvl w:ilvl="0" w:tplc="217A8CD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19" w15:restartNumberingAfterBreak="0">
    <w:nsid w:val="7A8A5EAA"/>
    <w:multiLevelType w:val="hybridMultilevel"/>
    <w:tmpl w:val="303E269A"/>
    <w:lvl w:ilvl="0" w:tplc="572A5910">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43667913">
    <w:abstractNumId w:val="0"/>
  </w:num>
  <w:num w:numId="2" w16cid:durableId="1046566150">
    <w:abstractNumId w:val="7"/>
  </w:num>
  <w:num w:numId="3" w16cid:durableId="1730886861">
    <w:abstractNumId w:val="5"/>
  </w:num>
  <w:num w:numId="4" w16cid:durableId="1501652707">
    <w:abstractNumId w:val="1"/>
  </w:num>
  <w:num w:numId="5" w16cid:durableId="1729457006">
    <w:abstractNumId w:val="17"/>
  </w:num>
  <w:num w:numId="6" w16cid:durableId="1683970603">
    <w:abstractNumId w:val="18"/>
  </w:num>
  <w:num w:numId="7" w16cid:durableId="779178896">
    <w:abstractNumId w:val="13"/>
  </w:num>
  <w:num w:numId="8" w16cid:durableId="571544865">
    <w:abstractNumId w:val="19"/>
  </w:num>
  <w:num w:numId="9" w16cid:durableId="356663391">
    <w:abstractNumId w:val="8"/>
  </w:num>
  <w:num w:numId="10" w16cid:durableId="1831363263">
    <w:abstractNumId w:val="3"/>
  </w:num>
  <w:num w:numId="11" w16cid:durableId="1157038817">
    <w:abstractNumId w:val="12"/>
  </w:num>
  <w:num w:numId="12" w16cid:durableId="1821729909">
    <w:abstractNumId w:val="16"/>
  </w:num>
  <w:num w:numId="13" w16cid:durableId="310404440">
    <w:abstractNumId w:val="14"/>
  </w:num>
  <w:num w:numId="14" w16cid:durableId="1285580141">
    <w:abstractNumId w:val="4"/>
  </w:num>
  <w:num w:numId="15" w16cid:durableId="1906405595">
    <w:abstractNumId w:val="6"/>
  </w:num>
  <w:num w:numId="16" w16cid:durableId="492989306">
    <w:abstractNumId w:val="15"/>
  </w:num>
  <w:num w:numId="17" w16cid:durableId="1408267042">
    <w:abstractNumId w:val="2"/>
  </w:num>
  <w:num w:numId="18" w16cid:durableId="1603686788">
    <w:abstractNumId w:val="9"/>
  </w:num>
  <w:num w:numId="19" w16cid:durableId="412245665">
    <w:abstractNumId w:val="10"/>
  </w:num>
  <w:num w:numId="20" w16cid:durableId="112422630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4AFC"/>
    <w:rsid w:val="00005A04"/>
    <w:rsid w:val="00005C83"/>
    <w:rsid w:val="00007D58"/>
    <w:rsid w:val="00010D6A"/>
    <w:rsid w:val="00013EB8"/>
    <w:rsid w:val="00014BE1"/>
    <w:rsid w:val="0002077A"/>
    <w:rsid w:val="00021DDC"/>
    <w:rsid w:val="000223A0"/>
    <w:rsid w:val="00023D59"/>
    <w:rsid w:val="000260DF"/>
    <w:rsid w:val="00026364"/>
    <w:rsid w:val="00027DB1"/>
    <w:rsid w:val="0003112A"/>
    <w:rsid w:val="00031E1C"/>
    <w:rsid w:val="000329BA"/>
    <w:rsid w:val="00033276"/>
    <w:rsid w:val="00035A34"/>
    <w:rsid w:val="00035DBA"/>
    <w:rsid w:val="00037674"/>
    <w:rsid w:val="00037759"/>
    <w:rsid w:val="00041D55"/>
    <w:rsid w:val="000423DA"/>
    <w:rsid w:val="00053A0E"/>
    <w:rsid w:val="0006243F"/>
    <w:rsid w:val="000624B5"/>
    <w:rsid w:val="00063EA6"/>
    <w:rsid w:val="00064186"/>
    <w:rsid w:val="00064606"/>
    <w:rsid w:val="00065DA6"/>
    <w:rsid w:val="00066D8A"/>
    <w:rsid w:val="0007051B"/>
    <w:rsid w:val="000759D6"/>
    <w:rsid w:val="00077C54"/>
    <w:rsid w:val="00082D73"/>
    <w:rsid w:val="00083155"/>
    <w:rsid w:val="000851F7"/>
    <w:rsid w:val="00090F7F"/>
    <w:rsid w:val="000946A8"/>
    <w:rsid w:val="0009713C"/>
    <w:rsid w:val="000A1092"/>
    <w:rsid w:val="000A1799"/>
    <w:rsid w:val="000A2EB2"/>
    <w:rsid w:val="000A38DA"/>
    <w:rsid w:val="000A59F7"/>
    <w:rsid w:val="000A793F"/>
    <w:rsid w:val="000A79B3"/>
    <w:rsid w:val="000A7F72"/>
    <w:rsid w:val="000B11B6"/>
    <w:rsid w:val="000B1754"/>
    <w:rsid w:val="000B1EA0"/>
    <w:rsid w:val="000B2682"/>
    <w:rsid w:val="000B4310"/>
    <w:rsid w:val="000B4684"/>
    <w:rsid w:val="000B563B"/>
    <w:rsid w:val="000C301C"/>
    <w:rsid w:val="000C41F0"/>
    <w:rsid w:val="000C6321"/>
    <w:rsid w:val="000C6778"/>
    <w:rsid w:val="000D0ED9"/>
    <w:rsid w:val="000D1490"/>
    <w:rsid w:val="000D166D"/>
    <w:rsid w:val="000D358C"/>
    <w:rsid w:val="000D4D7F"/>
    <w:rsid w:val="000D6830"/>
    <w:rsid w:val="000E0C64"/>
    <w:rsid w:val="000E0FD9"/>
    <w:rsid w:val="000E1E1A"/>
    <w:rsid w:val="000E6B58"/>
    <w:rsid w:val="000F116C"/>
    <w:rsid w:val="000F280A"/>
    <w:rsid w:val="000F5B95"/>
    <w:rsid w:val="000F6923"/>
    <w:rsid w:val="001004A0"/>
    <w:rsid w:val="00101508"/>
    <w:rsid w:val="0010233A"/>
    <w:rsid w:val="00104D69"/>
    <w:rsid w:val="00105328"/>
    <w:rsid w:val="001100AE"/>
    <w:rsid w:val="0011170A"/>
    <w:rsid w:val="00112299"/>
    <w:rsid w:val="001145A9"/>
    <w:rsid w:val="0012136F"/>
    <w:rsid w:val="00121AB8"/>
    <w:rsid w:val="00122FFE"/>
    <w:rsid w:val="0012559C"/>
    <w:rsid w:val="00126669"/>
    <w:rsid w:val="00130502"/>
    <w:rsid w:val="001306C9"/>
    <w:rsid w:val="00131CD3"/>
    <w:rsid w:val="00135BF8"/>
    <w:rsid w:val="00135CD0"/>
    <w:rsid w:val="001366EF"/>
    <w:rsid w:val="00136D32"/>
    <w:rsid w:val="00146267"/>
    <w:rsid w:val="001468EF"/>
    <w:rsid w:val="00150330"/>
    <w:rsid w:val="00151732"/>
    <w:rsid w:val="00153485"/>
    <w:rsid w:val="00155A99"/>
    <w:rsid w:val="001564A9"/>
    <w:rsid w:val="00162FCF"/>
    <w:rsid w:val="001658C7"/>
    <w:rsid w:val="00166234"/>
    <w:rsid w:val="00171D30"/>
    <w:rsid w:val="00172182"/>
    <w:rsid w:val="001724EE"/>
    <w:rsid w:val="00173F70"/>
    <w:rsid w:val="00174B0D"/>
    <w:rsid w:val="001767F9"/>
    <w:rsid w:val="00176F61"/>
    <w:rsid w:val="00177D5D"/>
    <w:rsid w:val="0018037A"/>
    <w:rsid w:val="001809D6"/>
    <w:rsid w:val="0018269A"/>
    <w:rsid w:val="00182E67"/>
    <w:rsid w:val="0018316B"/>
    <w:rsid w:val="0018444D"/>
    <w:rsid w:val="00184C49"/>
    <w:rsid w:val="00186453"/>
    <w:rsid w:val="00187515"/>
    <w:rsid w:val="00187C79"/>
    <w:rsid w:val="0019763F"/>
    <w:rsid w:val="001A7598"/>
    <w:rsid w:val="001B1FDA"/>
    <w:rsid w:val="001B3805"/>
    <w:rsid w:val="001B40DF"/>
    <w:rsid w:val="001B5EDB"/>
    <w:rsid w:val="001B7260"/>
    <w:rsid w:val="001C0C31"/>
    <w:rsid w:val="001C3211"/>
    <w:rsid w:val="001C3D1E"/>
    <w:rsid w:val="001C47FC"/>
    <w:rsid w:val="001C5AF6"/>
    <w:rsid w:val="001C5F6B"/>
    <w:rsid w:val="001D0CF1"/>
    <w:rsid w:val="001D1D96"/>
    <w:rsid w:val="001D2BA5"/>
    <w:rsid w:val="001D3B14"/>
    <w:rsid w:val="001D403A"/>
    <w:rsid w:val="001D4D18"/>
    <w:rsid w:val="001D52A7"/>
    <w:rsid w:val="001D569F"/>
    <w:rsid w:val="001E3522"/>
    <w:rsid w:val="001E3E73"/>
    <w:rsid w:val="001E40B8"/>
    <w:rsid w:val="001E7723"/>
    <w:rsid w:val="001E7CA8"/>
    <w:rsid w:val="001F4309"/>
    <w:rsid w:val="001F5A6B"/>
    <w:rsid w:val="002032CC"/>
    <w:rsid w:val="00203A3C"/>
    <w:rsid w:val="00206E1B"/>
    <w:rsid w:val="002113E9"/>
    <w:rsid w:val="00211FEC"/>
    <w:rsid w:val="00212BB4"/>
    <w:rsid w:val="00213D7A"/>
    <w:rsid w:val="002143D6"/>
    <w:rsid w:val="00215A40"/>
    <w:rsid w:val="00216C9B"/>
    <w:rsid w:val="00216FF6"/>
    <w:rsid w:val="00221244"/>
    <w:rsid w:val="00222D95"/>
    <w:rsid w:val="00223D63"/>
    <w:rsid w:val="002249A2"/>
    <w:rsid w:val="0022608F"/>
    <w:rsid w:val="00227A1D"/>
    <w:rsid w:val="00231CC7"/>
    <w:rsid w:val="002332AB"/>
    <w:rsid w:val="002333A3"/>
    <w:rsid w:val="00233400"/>
    <w:rsid w:val="00233DEF"/>
    <w:rsid w:val="00234AC7"/>
    <w:rsid w:val="00234C4E"/>
    <w:rsid w:val="00234EBD"/>
    <w:rsid w:val="002352D2"/>
    <w:rsid w:val="00235C09"/>
    <w:rsid w:val="0023654E"/>
    <w:rsid w:val="00237265"/>
    <w:rsid w:val="00237EAD"/>
    <w:rsid w:val="00240699"/>
    <w:rsid w:val="002457D1"/>
    <w:rsid w:val="00251ED5"/>
    <w:rsid w:val="00255A55"/>
    <w:rsid w:val="0025682F"/>
    <w:rsid w:val="00257586"/>
    <w:rsid w:val="00260D09"/>
    <w:rsid w:val="0026473D"/>
    <w:rsid w:val="00266558"/>
    <w:rsid w:val="00270087"/>
    <w:rsid w:val="0027133E"/>
    <w:rsid w:val="00271F21"/>
    <w:rsid w:val="00272428"/>
    <w:rsid w:val="00274B3F"/>
    <w:rsid w:val="00276120"/>
    <w:rsid w:val="00277E16"/>
    <w:rsid w:val="00282354"/>
    <w:rsid w:val="002824C0"/>
    <w:rsid w:val="00283760"/>
    <w:rsid w:val="0028386B"/>
    <w:rsid w:val="00284771"/>
    <w:rsid w:val="002859A5"/>
    <w:rsid w:val="00286483"/>
    <w:rsid w:val="0029106A"/>
    <w:rsid w:val="00295B2B"/>
    <w:rsid w:val="0029794C"/>
    <w:rsid w:val="00297FC3"/>
    <w:rsid w:val="002A22C8"/>
    <w:rsid w:val="002A3444"/>
    <w:rsid w:val="002A7116"/>
    <w:rsid w:val="002A7E67"/>
    <w:rsid w:val="002B1C7F"/>
    <w:rsid w:val="002B24BE"/>
    <w:rsid w:val="002B2F09"/>
    <w:rsid w:val="002B6485"/>
    <w:rsid w:val="002B7CE7"/>
    <w:rsid w:val="002C0F4C"/>
    <w:rsid w:val="002C553B"/>
    <w:rsid w:val="002C5B55"/>
    <w:rsid w:val="002D2565"/>
    <w:rsid w:val="002D533A"/>
    <w:rsid w:val="002D637C"/>
    <w:rsid w:val="002D63E0"/>
    <w:rsid w:val="002D7A1C"/>
    <w:rsid w:val="002E0A23"/>
    <w:rsid w:val="002E261E"/>
    <w:rsid w:val="002E34BC"/>
    <w:rsid w:val="002E4534"/>
    <w:rsid w:val="002E4605"/>
    <w:rsid w:val="002E52E8"/>
    <w:rsid w:val="002E5E04"/>
    <w:rsid w:val="002E6BF3"/>
    <w:rsid w:val="002F047E"/>
    <w:rsid w:val="002F0620"/>
    <w:rsid w:val="002F0836"/>
    <w:rsid w:val="002F1BBC"/>
    <w:rsid w:val="002F21D3"/>
    <w:rsid w:val="002F25E9"/>
    <w:rsid w:val="002F3955"/>
    <w:rsid w:val="003022D4"/>
    <w:rsid w:val="0030278A"/>
    <w:rsid w:val="00305099"/>
    <w:rsid w:val="00307B33"/>
    <w:rsid w:val="003100EE"/>
    <w:rsid w:val="0031123F"/>
    <w:rsid w:val="003134EA"/>
    <w:rsid w:val="003175E1"/>
    <w:rsid w:val="00324B30"/>
    <w:rsid w:val="00325111"/>
    <w:rsid w:val="0032564E"/>
    <w:rsid w:val="0032687A"/>
    <w:rsid w:val="00334C7E"/>
    <w:rsid w:val="003360D8"/>
    <w:rsid w:val="00337627"/>
    <w:rsid w:val="003406FA"/>
    <w:rsid w:val="00342435"/>
    <w:rsid w:val="00342CDE"/>
    <w:rsid w:val="0034374B"/>
    <w:rsid w:val="00343A36"/>
    <w:rsid w:val="00343C62"/>
    <w:rsid w:val="00343D1E"/>
    <w:rsid w:val="00344914"/>
    <w:rsid w:val="00344986"/>
    <w:rsid w:val="00344ABA"/>
    <w:rsid w:val="003506C3"/>
    <w:rsid w:val="00351BE1"/>
    <w:rsid w:val="00351C8A"/>
    <w:rsid w:val="003528FE"/>
    <w:rsid w:val="00354E3C"/>
    <w:rsid w:val="00355A22"/>
    <w:rsid w:val="0035634B"/>
    <w:rsid w:val="00357696"/>
    <w:rsid w:val="00361518"/>
    <w:rsid w:val="003620CD"/>
    <w:rsid w:val="00363FED"/>
    <w:rsid w:val="00364A9B"/>
    <w:rsid w:val="00364C63"/>
    <w:rsid w:val="0036587E"/>
    <w:rsid w:val="00365B52"/>
    <w:rsid w:val="00366A42"/>
    <w:rsid w:val="003670C5"/>
    <w:rsid w:val="00367EBF"/>
    <w:rsid w:val="00370084"/>
    <w:rsid w:val="00372BF2"/>
    <w:rsid w:val="0037307C"/>
    <w:rsid w:val="00373A14"/>
    <w:rsid w:val="003749A3"/>
    <w:rsid w:val="003761BC"/>
    <w:rsid w:val="003843C3"/>
    <w:rsid w:val="003847EA"/>
    <w:rsid w:val="00386155"/>
    <w:rsid w:val="00387133"/>
    <w:rsid w:val="00387A79"/>
    <w:rsid w:val="00391CEB"/>
    <w:rsid w:val="00392376"/>
    <w:rsid w:val="00392AF8"/>
    <w:rsid w:val="0039319D"/>
    <w:rsid w:val="00395E19"/>
    <w:rsid w:val="00396449"/>
    <w:rsid w:val="00397249"/>
    <w:rsid w:val="003A1215"/>
    <w:rsid w:val="003A1EFB"/>
    <w:rsid w:val="003A291E"/>
    <w:rsid w:val="003A4032"/>
    <w:rsid w:val="003A622E"/>
    <w:rsid w:val="003A74F0"/>
    <w:rsid w:val="003B00BA"/>
    <w:rsid w:val="003B2650"/>
    <w:rsid w:val="003B378C"/>
    <w:rsid w:val="003B4186"/>
    <w:rsid w:val="003B4CE5"/>
    <w:rsid w:val="003B5F29"/>
    <w:rsid w:val="003B74D8"/>
    <w:rsid w:val="003B7C44"/>
    <w:rsid w:val="003C1F11"/>
    <w:rsid w:val="003C65CD"/>
    <w:rsid w:val="003C7BE0"/>
    <w:rsid w:val="003D043E"/>
    <w:rsid w:val="003D20A9"/>
    <w:rsid w:val="003D2623"/>
    <w:rsid w:val="003D5863"/>
    <w:rsid w:val="003D6351"/>
    <w:rsid w:val="003D64B4"/>
    <w:rsid w:val="003E280B"/>
    <w:rsid w:val="003E2D86"/>
    <w:rsid w:val="003E34CF"/>
    <w:rsid w:val="003E3804"/>
    <w:rsid w:val="003E51DE"/>
    <w:rsid w:val="003E679D"/>
    <w:rsid w:val="003E6936"/>
    <w:rsid w:val="003F0B55"/>
    <w:rsid w:val="003F32EF"/>
    <w:rsid w:val="003F58F7"/>
    <w:rsid w:val="003F66A7"/>
    <w:rsid w:val="003F66E4"/>
    <w:rsid w:val="004000A6"/>
    <w:rsid w:val="00400A8F"/>
    <w:rsid w:val="00401408"/>
    <w:rsid w:val="004031B6"/>
    <w:rsid w:val="0040320B"/>
    <w:rsid w:val="00407016"/>
    <w:rsid w:val="0040770C"/>
    <w:rsid w:val="004100FC"/>
    <w:rsid w:val="00412121"/>
    <w:rsid w:val="004121E1"/>
    <w:rsid w:val="00412398"/>
    <w:rsid w:val="004134F5"/>
    <w:rsid w:val="0041364E"/>
    <w:rsid w:val="00414FA0"/>
    <w:rsid w:val="00416C4D"/>
    <w:rsid w:val="00417A88"/>
    <w:rsid w:val="00420245"/>
    <w:rsid w:val="0042056F"/>
    <w:rsid w:val="00422C9D"/>
    <w:rsid w:val="004261A6"/>
    <w:rsid w:val="0043161D"/>
    <w:rsid w:val="00434640"/>
    <w:rsid w:val="0043523A"/>
    <w:rsid w:val="004360CB"/>
    <w:rsid w:val="004367BC"/>
    <w:rsid w:val="00436E92"/>
    <w:rsid w:val="004426F1"/>
    <w:rsid w:val="0044665C"/>
    <w:rsid w:val="00446A03"/>
    <w:rsid w:val="00446C17"/>
    <w:rsid w:val="00451778"/>
    <w:rsid w:val="00451E35"/>
    <w:rsid w:val="00453249"/>
    <w:rsid w:val="0045577F"/>
    <w:rsid w:val="00456DC0"/>
    <w:rsid w:val="0045773E"/>
    <w:rsid w:val="004621F2"/>
    <w:rsid w:val="00462A4F"/>
    <w:rsid w:val="00463DEB"/>
    <w:rsid w:val="00463E50"/>
    <w:rsid w:val="00463EFE"/>
    <w:rsid w:val="004648CA"/>
    <w:rsid w:val="0046773D"/>
    <w:rsid w:val="0046782D"/>
    <w:rsid w:val="00467F13"/>
    <w:rsid w:val="00470EE1"/>
    <w:rsid w:val="00472988"/>
    <w:rsid w:val="00472AD3"/>
    <w:rsid w:val="00473604"/>
    <w:rsid w:val="00476F71"/>
    <w:rsid w:val="00483128"/>
    <w:rsid w:val="004844C1"/>
    <w:rsid w:val="00484EB3"/>
    <w:rsid w:val="00490B34"/>
    <w:rsid w:val="00490E50"/>
    <w:rsid w:val="004914D3"/>
    <w:rsid w:val="00494C4B"/>
    <w:rsid w:val="00495153"/>
    <w:rsid w:val="004956ED"/>
    <w:rsid w:val="00496D8C"/>
    <w:rsid w:val="00497803"/>
    <w:rsid w:val="004A009D"/>
    <w:rsid w:val="004A5533"/>
    <w:rsid w:val="004A5EBF"/>
    <w:rsid w:val="004B11A6"/>
    <w:rsid w:val="004B2EA0"/>
    <w:rsid w:val="004B2FA1"/>
    <w:rsid w:val="004B3CEB"/>
    <w:rsid w:val="004C1598"/>
    <w:rsid w:val="004C1D42"/>
    <w:rsid w:val="004C2260"/>
    <w:rsid w:val="004C292E"/>
    <w:rsid w:val="004C3067"/>
    <w:rsid w:val="004C3143"/>
    <w:rsid w:val="004C3680"/>
    <w:rsid w:val="004C3A15"/>
    <w:rsid w:val="004C51A3"/>
    <w:rsid w:val="004C7BEB"/>
    <w:rsid w:val="004D4543"/>
    <w:rsid w:val="004D723B"/>
    <w:rsid w:val="004D7249"/>
    <w:rsid w:val="004D73A2"/>
    <w:rsid w:val="004D792D"/>
    <w:rsid w:val="004E010D"/>
    <w:rsid w:val="004E3730"/>
    <w:rsid w:val="004E37A1"/>
    <w:rsid w:val="004E450C"/>
    <w:rsid w:val="004E4D43"/>
    <w:rsid w:val="004E5F40"/>
    <w:rsid w:val="004E62CA"/>
    <w:rsid w:val="004E76BC"/>
    <w:rsid w:val="004E78CD"/>
    <w:rsid w:val="004F0349"/>
    <w:rsid w:val="004F05AB"/>
    <w:rsid w:val="004F060B"/>
    <w:rsid w:val="004F4BC2"/>
    <w:rsid w:val="004F6128"/>
    <w:rsid w:val="004F644B"/>
    <w:rsid w:val="005011FD"/>
    <w:rsid w:val="005020B0"/>
    <w:rsid w:val="00504D96"/>
    <w:rsid w:val="00506842"/>
    <w:rsid w:val="00510355"/>
    <w:rsid w:val="005113DF"/>
    <w:rsid w:val="005119FD"/>
    <w:rsid w:val="005131EB"/>
    <w:rsid w:val="00514032"/>
    <w:rsid w:val="00514353"/>
    <w:rsid w:val="005175AC"/>
    <w:rsid w:val="00517CB7"/>
    <w:rsid w:val="0052105B"/>
    <w:rsid w:val="005269B7"/>
    <w:rsid w:val="00530296"/>
    <w:rsid w:val="00536386"/>
    <w:rsid w:val="00537D00"/>
    <w:rsid w:val="005403E8"/>
    <w:rsid w:val="00540FC9"/>
    <w:rsid w:val="00541685"/>
    <w:rsid w:val="00543024"/>
    <w:rsid w:val="00543A6E"/>
    <w:rsid w:val="00545C8F"/>
    <w:rsid w:val="005466F8"/>
    <w:rsid w:val="0054726B"/>
    <w:rsid w:val="0054787D"/>
    <w:rsid w:val="00552CE0"/>
    <w:rsid w:val="0055314D"/>
    <w:rsid w:val="0055426F"/>
    <w:rsid w:val="0055615C"/>
    <w:rsid w:val="00557BF0"/>
    <w:rsid w:val="0056374B"/>
    <w:rsid w:val="00565520"/>
    <w:rsid w:val="005705D6"/>
    <w:rsid w:val="00572751"/>
    <w:rsid w:val="00574898"/>
    <w:rsid w:val="00574E4E"/>
    <w:rsid w:val="00576137"/>
    <w:rsid w:val="005769F8"/>
    <w:rsid w:val="005815FF"/>
    <w:rsid w:val="0058278C"/>
    <w:rsid w:val="005841D9"/>
    <w:rsid w:val="005873B9"/>
    <w:rsid w:val="00590F8B"/>
    <w:rsid w:val="00592CC1"/>
    <w:rsid w:val="00594010"/>
    <w:rsid w:val="005955B8"/>
    <w:rsid w:val="00595DBD"/>
    <w:rsid w:val="005A163B"/>
    <w:rsid w:val="005A4A67"/>
    <w:rsid w:val="005A5C1B"/>
    <w:rsid w:val="005A5CBF"/>
    <w:rsid w:val="005B0427"/>
    <w:rsid w:val="005B09ED"/>
    <w:rsid w:val="005B19D1"/>
    <w:rsid w:val="005B337C"/>
    <w:rsid w:val="005B4038"/>
    <w:rsid w:val="005B4414"/>
    <w:rsid w:val="005B4636"/>
    <w:rsid w:val="005B6157"/>
    <w:rsid w:val="005C1E50"/>
    <w:rsid w:val="005C22AA"/>
    <w:rsid w:val="005C250B"/>
    <w:rsid w:val="005C3045"/>
    <w:rsid w:val="005C4C07"/>
    <w:rsid w:val="005D1653"/>
    <w:rsid w:val="005D182A"/>
    <w:rsid w:val="005D21FF"/>
    <w:rsid w:val="005D32F3"/>
    <w:rsid w:val="005D3FB3"/>
    <w:rsid w:val="005D683F"/>
    <w:rsid w:val="005E0F7B"/>
    <w:rsid w:val="005E1323"/>
    <w:rsid w:val="005E2497"/>
    <w:rsid w:val="005E30E7"/>
    <w:rsid w:val="005E3C94"/>
    <w:rsid w:val="005E3C96"/>
    <w:rsid w:val="005E6CF2"/>
    <w:rsid w:val="005F15C6"/>
    <w:rsid w:val="005F1652"/>
    <w:rsid w:val="005F1E4F"/>
    <w:rsid w:val="005F4737"/>
    <w:rsid w:val="005F7ABB"/>
    <w:rsid w:val="005F7DDB"/>
    <w:rsid w:val="00601AE9"/>
    <w:rsid w:val="00603A40"/>
    <w:rsid w:val="00603A7C"/>
    <w:rsid w:val="00605E02"/>
    <w:rsid w:val="0060643B"/>
    <w:rsid w:val="00607940"/>
    <w:rsid w:val="00611044"/>
    <w:rsid w:val="00611F43"/>
    <w:rsid w:val="006143E4"/>
    <w:rsid w:val="00615D39"/>
    <w:rsid w:val="0061630F"/>
    <w:rsid w:val="0061663E"/>
    <w:rsid w:val="00617A7D"/>
    <w:rsid w:val="00620CF5"/>
    <w:rsid w:val="00625D33"/>
    <w:rsid w:val="00626923"/>
    <w:rsid w:val="006274F1"/>
    <w:rsid w:val="006307BE"/>
    <w:rsid w:val="00630961"/>
    <w:rsid w:val="00630C67"/>
    <w:rsid w:val="006317C8"/>
    <w:rsid w:val="00632051"/>
    <w:rsid w:val="00634565"/>
    <w:rsid w:val="00636A98"/>
    <w:rsid w:val="00641CEB"/>
    <w:rsid w:val="006420B5"/>
    <w:rsid w:val="00643FDA"/>
    <w:rsid w:val="0064497E"/>
    <w:rsid w:val="00650296"/>
    <w:rsid w:val="006512C2"/>
    <w:rsid w:val="006526E1"/>
    <w:rsid w:val="0065327B"/>
    <w:rsid w:val="0065360E"/>
    <w:rsid w:val="00653708"/>
    <w:rsid w:val="006543B8"/>
    <w:rsid w:val="006555AB"/>
    <w:rsid w:val="00656B7D"/>
    <w:rsid w:val="006602FC"/>
    <w:rsid w:val="006611AE"/>
    <w:rsid w:val="00662E72"/>
    <w:rsid w:val="00664BD1"/>
    <w:rsid w:val="00666529"/>
    <w:rsid w:val="00666700"/>
    <w:rsid w:val="00666AC3"/>
    <w:rsid w:val="00667246"/>
    <w:rsid w:val="00671692"/>
    <w:rsid w:val="0067351C"/>
    <w:rsid w:val="00673899"/>
    <w:rsid w:val="00673DB1"/>
    <w:rsid w:val="006756EE"/>
    <w:rsid w:val="006763A5"/>
    <w:rsid w:val="00677BA7"/>
    <w:rsid w:val="00682AA4"/>
    <w:rsid w:val="00682B9D"/>
    <w:rsid w:val="00684BC7"/>
    <w:rsid w:val="00687DE1"/>
    <w:rsid w:val="00687E84"/>
    <w:rsid w:val="00690091"/>
    <w:rsid w:val="00692443"/>
    <w:rsid w:val="00692485"/>
    <w:rsid w:val="006937AE"/>
    <w:rsid w:val="006945F6"/>
    <w:rsid w:val="006962BD"/>
    <w:rsid w:val="00697C54"/>
    <w:rsid w:val="006A1F64"/>
    <w:rsid w:val="006A654F"/>
    <w:rsid w:val="006A69F0"/>
    <w:rsid w:val="006A7203"/>
    <w:rsid w:val="006A7F87"/>
    <w:rsid w:val="006B1035"/>
    <w:rsid w:val="006B1285"/>
    <w:rsid w:val="006B4267"/>
    <w:rsid w:val="006B5C07"/>
    <w:rsid w:val="006C0729"/>
    <w:rsid w:val="006C1B09"/>
    <w:rsid w:val="006C3602"/>
    <w:rsid w:val="006C59FD"/>
    <w:rsid w:val="006C666D"/>
    <w:rsid w:val="006C7804"/>
    <w:rsid w:val="006D4972"/>
    <w:rsid w:val="006D5747"/>
    <w:rsid w:val="006D57CD"/>
    <w:rsid w:val="006D629C"/>
    <w:rsid w:val="006E0C94"/>
    <w:rsid w:val="006E1785"/>
    <w:rsid w:val="006E1986"/>
    <w:rsid w:val="006E372F"/>
    <w:rsid w:val="006E3CC6"/>
    <w:rsid w:val="006E3EAD"/>
    <w:rsid w:val="006E4A5C"/>
    <w:rsid w:val="006E4D78"/>
    <w:rsid w:val="006E7C0E"/>
    <w:rsid w:val="006F04A1"/>
    <w:rsid w:val="006F0E19"/>
    <w:rsid w:val="006F1290"/>
    <w:rsid w:val="006F1B8E"/>
    <w:rsid w:val="006F443D"/>
    <w:rsid w:val="006F670B"/>
    <w:rsid w:val="006F7EA7"/>
    <w:rsid w:val="00701AF4"/>
    <w:rsid w:val="00711805"/>
    <w:rsid w:val="00712189"/>
    <w:rsid w:val="00720727"/>
    <w:rsid w:val="00722362"/>
    <w:rsid w:val="00724C3A"/>
    <w:rsid w:val="00724D03"/>
    <w:rsid w:val="00730BC7"/>
    <w:rsid w:val="00731629"/>
    <w:rsid w:val="00733475"/>
    <w:rsid w:val="007342C7"/>
    <w:rsid w:val="00737A8C"/>
    <w:rsid w:val="007407AC"/>
    <w:rsid w:val="007420E7"/>
    <w:rsid w:val="00742AC6"/>
    <w:rsid w:val="007432B4"/>
    <w:rsid w:val="007454BB"/>
    <w:rsid w:val="007456D7"/>
    <w:rsid w:val="007474D7"/>
    <w:rsid w:val="00747D94"/>
    <w:rsid w:val="007507B5"/>
    <w:rsid w:val="00753C27"/>
    <w:rsid w:val="00753F23"/>
    <w:rsid w:val="007550FC"/>
    <w:rsid w:val="00756A79"/>
    <w:rsid w:val="007618CF"/>
    <w:rsid w:val="007627A4"/>
    <w:rsid w:val="007632D9"/>
    <w:rsid w:val="00763C2F"/>
    <w:rsid w:val="00764360"/>
    <w:rsid w:val="00764735"/>
    <w:rsid w:val="00764F5E"/>
    <w:rsid w:val="00766D7A"/>
    <w:rsid w:val="007704F4"/>
    <w:rsid w:val="0077284E"/>
    <w:rsid w:val="00773397"/>
    <w:rsid w:val="00773495"/>
    <w:rsid w:val="00777D09"/>
    <w:rsid w:val="00780012"/>
    <w:rsid w:val="00780D1E"/>
    <w:rsid w:val="00780F50"/>
    <w:rsid w:val="00783542"/>
    <w:rsid w:val="00784000"/>
    <w:rsid w:val="0078543A"/>
    <w:rsid w:val="00786F1E"/>
    <w:rsid w:val="00794D42"/>
    <w:rsid w:val="00796661"/>
    <w:rsid w:val="007A1143"/>
    <w:rsid w:val="007A1155"/>
    <w:rsid w:val="007A161A"/>
    <w:rsid w:val="007A59A5"/>
    <w:rsid w:val="007A5A2E"/>
    <w:rsid w:val="007B002F"/>
    <w:rsid w:val="007B10C9"/>
    <w:rsid w:val="007B3330"/>
    <w:rsid w:val="007B3603"/>
    <w:rsid w:val="007B48BC"/>
    <w:rsid w:val="007B4D6D"/>
    <w:rsid w:val="007B4E6E"/>
    <w:rsid w:val="007B5FE9"/>
    <w:rsid w:val="007C1379"/>
    <w:rsid w:val="007C2BAC"/>
    <w:rsid w:val="007C5520"/>
    <w:rsid w:val="007C6A6C"/>
    <w:rsid w:val="007D0887"/>
    <w:rsid w:val="007D1946"/>
    <w:rsid w:val="007D270A"/>
    <w:rsid w:val="007D28A6"/>
    <w:rsid w:val="007D4FAF"/>
    <w:rsid w:val="007D5A23"/>
    <w:rsid w:val="007D787E"/>
    <w:rsid w:val="007E1158"/>
    <w:rsid w:val="007E1C2B"/>
    <w:rsid w:val="007E6338"/>
    <w:rsid w:val="007F019B"/>
    <w:rsid w:val="007F088E"/>
    <w:rsid w:val="007F1FA5"/>
    <w:rsid w:val="007F526B"/>
    <w:rsid w:val="007F6354"/>
    <w:rsid w:val="007F66EF"/>
    <w:rsid w:val="007F6B70"/>
    <w:rsid w:val="007F70F6"/>
    <w:rsid w:val="008024B7"/>
    <w:rsid w:val="00802E88"/>
    <w:rsid w:val="0080381E"/>
    <w:rsid w:val="008039FA"/>
    <w:rsid w:val="0080490D"/>
    <w:rsid w:val="008062E3"/>
    <w:rsid w:val="00806E43"/>
    <w:rsid w:val="00806E6B"/>
    <w:rsid w:val="00810434"/>
    <w:rsid w:val="00810F17"/>
    <w:rsid w:val="00811CCB"/>
    <w:rsid w:val="008126D5"/>
    <w:rsid w:val="00814CB2"/>
    <w:rsid w:val="00815589"/>
    <w:rsid w:val="00817E9E"/>
    <w:rsid w:val="00825B02"/>
    <w:rsid w:val="008269E6"/>
    <w:rsid w:val="00826C83"/>
    <w:rsid w:val="00827EE9"/>
    <w:rsid w:val="008302B2"/>
    <w:rsid w:val="008303DD"/>
    <w:rsid w:val="0083608B"/>
    <w:rsid w:val="00836529"/>
    <w:rsid w:val="00836F78"/>
    <w:rsid w:val="00837A7C"/>
    <w:rsid w:val="00837CA4"/>
    <w:rsid w:val="00837EDF"/>
    <w:rsid w:val="00850F30"/>
    <w:rsid w:val="008543E1"/>
    <w:rsid w:val="008559CF"/>
    <w:rsid w:val="00863617"/>
    <w:rsid w:val="008667BA"/>
    <w:rsid w:val="0087113E"/>
    <w:rsid w:val="008716CF"/>
    <w:rsid w:val="008728AC"/>
    <w:rsid w:val="00874FD6"/>
    <w:rsid w:val="00875D35"/>
    <w:rsid w:val="0087714F"/>
    <w:rsid w:val="008802E5"/>
    <w:rsid w:val="008812CB"/>
    <w:rsid w:val="00881624"/>
    <w:rsid w:val="0088164F"/>
    <w:rsid w:val="00881CD7"/>
    <w:rsid w:val="00882FB5"/>
    <w:rsid w:val="0088348B"/>
    <w:rsid w:val="0088488E"/>
    <w:rsid w:val="0088790B"/>
    <w:rsid w:val="0089199E"/>
    <w:rsid w:val="00892B68"/>
    <w:rsid w:val="0089327F"/>
    <w:rsid w:val="00893DA8"/>
    <w:rsid w:val="008947C0"/>
    <w:rsid w:val="00895551"/>
    <w:rsid w:val="008956F3"/>
    <w:rsid w:val="008A108E"/>
    <w:rsid w:val="008A16B8"/>
    <w:rsid w:val="008A2AE3"/>
    <w:rsid w:val="008A2D03"/>
    <w:rsid w:val="008A38E6"/>
    <w:rsid w:val="008A535C"/>
    <w:rsid w:val="008A63EB"/>
    <w:rsid w:val="008A674C"/>
    <w:rsid w:val="008A6AE2"/>
    <w:rsid w:val="008A6D86"/>
    <w:rsid w:val="008A7918"/>
    <w:rsid w:val="008A7A29"/>
    <w:rsid w:val="008B0866"/>
    <w:rsid w:val="008B1008"/>
    <w:rsid w:val="008B1A95"/>
    <w:rsid w:val="008B2C88"/>
    <w:rsid w:val="008B5122"/>
    <w:rsid w:val="008B5E33"/>
    <w:rsid w:val="008B70DC"/>
    <w:rsid w:val="008B71BF"/>
    <w:rsid w:val="008C5DCA"/>
    <w:rsid w:val="008C704D"/>
    <w:rsid w:val="008C777D"/>
    <w:rsid w:val="008C783D"/>
    <w:rsid w:val="008D0F5F"/>
    <w:rsid w:val="008D12F3"/>
    <w:rsid w:val="008D19CB"/>
    <w:rsid w:val="008D1FCD"/>
    <w:rsid w:val="008D3F5C"/>
    <w:rsid w:val="008D4AA7"/>
    <w:rsid w:val="008D4C81"/>
    <w:rsid w:val="008D7B41"/>
    <w:rsid w:val="008D7E15"/>
    <w:rsid w:val="008E2469"/>
    <w:rsid w:val="008E2E71"/>
    <w:rsid w:val="008E34FC"/>
    <w:rsid w:val="008E48CB"/>
    <w:rsid w:val="008E4A33"/>
    <w:rsid w:val="008E631C"/>
    <w:rsid w:val="008E704B"/>
    <w:rsid w:val="008E7E9B"/>
    <w:rsid w:val="008F004F"/>
    <w:rsid w:val="008F0A3B"/>
    <w:rsid w:val="008F2B23"/>
    <w:rsid w:val="008F74E0"/>
    <w:rsid w:val="008F7D1D"/>
    <w:rsid w:val="0090227F"/>
    <w:rsid w:val="009034A7"/>
    <w:rsid w:val="00905572"/>
    <w:rsid w:val="009074DB"/>
    <w:rsid w:val="00911119"/>
    <w:rsid w:val="00912907"/>
    <w:rsid w:val="00912B71"/>
    <w:rsid w:val="00913200"/>
    <w:rsid w:val="009137BA"/>
    <w:rsid w:val="00914084"/>
    <w:rsid w:val="0091469B"/>
    <w:rsid w:val="0091501E"/>
    <w:rsid w:val="0092311E"/>
    <w:rsid w:val="00923FB6"/>
    <w:rsid w:val="00926012"/>
    <w:rsid w:val="0092625A"/>
    <w:rsid w:val="009274E3"/>
    <w:rsid w:val="00927710"/>
    <w:rsid w:val="00931210"/>
    <w:rsid w:val="009317E7"/>
    <w:rsid w:val="00931E5C"/>
    <w:rsid w:val="0093250B"/>
    <w:rsid w:val="00932677"/>
    <w:rsid w:val="009330AF"/>
    <w:rsid w:val="0093393F"/>
    <w:rsid w:val="00935551"/>
    <w:rsid w:val="00935B0A"/>
    <w:rsid w:val="0093607C"/>
    <w:rsid w:val="009408E5"/>
    <w:rsid w:val="009409ED"/>
    <w:rsid w:val="009415DC"/>
    <w:rsid w:val="0094183E"/>
    <w:rsid w:val="009418AF"/>
    <w:rsid w:val="00945636"/>
    <w:rsid w:val="009456FE"/>
    <w:rsid w:val="00946EE3"/>
    <w:rsid w:val="00950EBD"/>
    <w:rsid w:val="00953CE0"/>
    <w:rsid w:val="009563E8"/>
    <w:rsid w:val="009623D5"/>
    <w:rsid w:val="00964556"/>
    <w:rsid w:val="00964D93"/>
    <w:rsid w:val="009657A3"/>
    <w:rsid w:val="009745CE"/>
    <w:rsid w:val="0097509F"/>
    <w:rsid w:val="00975880"/>
    <w:rsid w:val="00976319"/>
    <w:rsid w:val="00976623"/>
    <w:rsid w:val="00976BF6"/>
    <w:rsid w:val="0098087C"/>
    <w:rsid w:val="00982EFF"/>
    <w:rsid w:val="009831C3"/>
    <w:rsid w:val="00983F2E"/>
    <w:rsid w:val="00985D26"/>
    <w:rsid w:val="0099480B"/>
    <w:rsid w:val="009951FA"/>
    <w:rsid w:val="009960D2"/>
    <w:rsid w:val="00997573"/>
    <w:rsid w:val="009A034B"/>
    <w:rsid w:val="009A7F19"/>
    <w:rsid w:val="009B062E"/>
    <w:rsid w:val="009B0AA1"/>
    <w:rsid w:val="009B4C5A"/>
    <w:rsid w:val="009B600C"/>
    <w:rsid w:val="009B601F"/>
    <w:rsid w:val="009B7DEE"/>
    <w:rsid w:val="009C6C2D"/>
    <w:rsid w:val="009C7215"/>
    <w:rsid w:val="009D06BF"/>
    <w:rsid w:val="009D0B2B"/>
    <w:rsid w:val="009D167C"/>
    <w:rsid w:val="009D213A"/>
    <w:rsid w:val="009D2556"/>
    <w:rsid w:val="009E066E"/>
    <w:rsid w:val="009E19C2"/>
    <w:rsid w:val="009E1F54"/>
    <w:rsid w:val="009E2B02"/>
    <w:rsid w:val="009E2E0E"/>
    <w:rsid w:val="009E3324"/>
    <w:rsid w:val="009E3F7D"/>
    <w:rsid w:val="009E4E0F"/>
    <w:rsid w:val="009E684B"/>
    <w:rsid w:val="009E6F20"/>
    <w:rsid w:val="009F0052"/>
    <w:rsid w:val="009F02FB"/>
    <w:rsid w:val="009F0D1C"/>
    <w:rsid w:val="009F250B"/>
    <w:rsid w:val="009F2F40"/>
    <w:rsid w:val="009F5CC0"/>
    <w:rsid w:val="00A01116"/>
    <w:rsid w:val="00A0147B"/>
    <w:rsid w:val="00A0185F"/>
    <w:rsid w:val="00A0375C"/>
    <w:rsid w:val="00A03E35"/>
    <w:rsid w:val="00A04CC6"/>
    <w:rsid w:val="00A04FAC"/>
    <w:rsid w:val="00A05142"/>
    <w:rsid w:val="00A05CF6"/>
    <w:rsid w:val="00A06670"/>
    <w:rsid w:val="00A06D38"/>
    <w:rsid w:val="00A10126"/>
    <w:rsid w:val="00A1023E"/>
    <w:rsid w:val="00A10E2E"/>
    <w:rsid w:val="00A1105F"/>
    <w:rsid w:val="00A11352"/>
    <w:rsid w:val="00A119AA"/>
    <w:rsid w:val="00A15F53"/>
    <w:rsid w:val="00A2541B"/>
    <w:rsid w:val="00A26C14"/>
    <w:rsid w:val="00A27927"/>
    <w:rsid w:val="00A30B0A"/>
    <w:rsid w:val="00A30B71"/>
    <w:rsid w:val="00A315A9"/>
    <w:rsid w:val="00A33D83"/>
    <w:rsid w:val="00A34016"/>
    <w:rsid w:val="00A35B6F"/>
    <w:rsid w:val="00A366DF"/>
    <w:rsid w:val="00A37D90"/>
    <w:rsid w:val="00A4241F"/>
    <w:rsid w:val="00A45105"/>
    <w:rsid w:val="00A51615"/>
    <w:rsid w:val="00A52C46"/>
    <w:rsid w:val="00A5673E"/>
    <w:rsid w:val="00A605A0"/>
    <w:rsid w:val="00A61FD9"/>
    <w:rsid w:val="00A622BA"/>
    <w:rsid w:val="00A62DA2"/>
    <w:rsid w:val="00A637EC"/>
    <w:rsid w:val="00A63D48"/>
    <w:rsid w:val="00A66C87"/>
    <w:rsid w:val="00A73067"/>
    <w:rsid w:val="00A7369E"/>
    <w:rsid w:val="00A75193"/>
    <w:rsid w:val="00A77DF7"/>
    <w:rsid w:val="00A77EB6"/>
    <w:rsid w:val="00A81088"/>
    <w:rsid w:val="00A81AB1"/>
    <w:rsid w:val="00A8264E"/>
    <w:rsid w:val="00A8456D"/>
    <w:rsid w:val="00A84980"/>
    <w:rsid w:val="00A8564F"/>
    <w:rsid w:val="00A868E5"/>
    <w:rsid w:val="00A909C6"/>
    <w:rsid w:val="00A90E7D"/>
    <w:rsid w:val="00A91560"/>
    <w:rsid w:val="00A917A2"/>
    <w:rsid w:val="00A92A66"/>
    <w:rsid w:val="00A95042"/>
    <w:rsid w:val="00A95691"/>
    <w:rsid w:val="00A96ED7"/>
    <w:rsid w:val="00A97759"/>
    <w:rsid w:val="00A97982"/>
    <w:rsid w:val="00AA037B"/>
    <w:rsid w:val="00AA2314"/>
    <w:rsid w:val="00AA2512"/>
    <w:rsid w:val="00AA3713"/>
    <w:rsid w:val="00AA4068"/>
    <w:rsid w:val="00AA4172"/>
    <w:rsid w:val="00AA55B4"/>
    <w:rsid w:val="00AB1F10"/>
    <w:rsid w:val="00AB3220"/>
    <w:rsid w:val="00AB37C3"/>
    <w:rsid w:val="00AB4468"/>
    <w:rsid w:val="00AB5177"/>
    <w:rsid w:val="00AC036D"/>
    <w:rsid w:val="00AC245A"/>
    <w:rsid w:val="00AC47E8"/>
    <w:rsid w:val="00AC5C1F"/>
    <w:rsid w:val="00AC6818"/>
    <w:rsid w:val="00AD18A0"/>
    <w:rsid w:val="00AD3278"/>
    <w:rsid w:val="00AD40A3"/>
    <w:rsid w:val="00AD42BB"/>
    <w:rsid w:val="00AD4F22"/>
    <w:rsid w:val="00AE04D3"/>
    <w:rsid w:val="00AE1E92"/>
    <w:rsid w:val="00AE1F39"/>
    <w:rsid w:val="00AE1FDD"/>
    <w:rsid w:val="00AE46E8"/>
    <w:rsid w:val="00AE62C1"/>
    <w:rsid w:val="00AF05DC"/>
    <w:rsid w:val="00AF1EC9"/>
    <w:rsid w:val="00AF270A"/>
    <w:rsid w:val="00AF3DBC"/>
    <w:rsid w:val="00AF6823"/>
    <w:rsid w:val="00AF7743"/>
    <w:rsid w:val="00AF78C3"/>
    <w:rsid w:val="00B00069"/>
    <w:rsid w:val="00B010DB"/>
    <w:rsid w:val="00B02533"/>
    <w:rsid w:val="00B036EF"/>
    <w:rsid w:val="00B05767"/>
    <w:rsid w:val="00B058BF"/>
    <w:rsid w:val="00B064B4"/>
    <w:rsid w:val="00B06B03"/>
    <w:rsid w:val="00B10DD0"/>
    <w:rsid w:val="00B110B8"/>
    <w:rsid w:val="00B13037"/>
    <w:rsid w:val="00B1428E"/>
    <w:rsid w:val="00B15A77"/>
    <w:rsid w:val="00B173C9"/>
    <w:rsid w:val="00B17E99"/>
    <w:rsid w:val="00B216EE"/>
    <w:rsid w:val="00B223AA"/>
    <w:rsid w:val="00B22D66"/>
    <w:rsid w:val="00B23C64"/>
    <w:rsid w:val="00B26427"/>
    <w:rsid w:val="00B275F9"/>
    <w:rsid w:val="00B32B8D"/>
    <w:rsid w:val="00B364F4"/>
    <w:rsid w:val="00B36536"/>
    <w:rsid w:val="00B37483"/>
    <w:rsid w:val="00B37DEB"/>
    <w:rsid w:val="00B41DD3"/>
    <w:rsid w:val="00B4582F"/>
    <w:rsid w:val="00B46EFA"/>
    <w:rsid w:val="00B46FCF"/>
    <w:rsid w:val="00B47EA3"/>
    <w:rsid w:val="00B512E1"/>
    <w:rsid w:val="00B55578"/>
    <w:rsid w:val="00B55611"/>
    <w:rsid w:val="00B55FDF"/>
    <w:rsid w:val="00B5722D"/>
    <w:rsid w:val="00B61EC5"/>
    <w:rsid w:val="00B633D8"/>
    <w:rsid w:val="00B651A9"/>
    <w:rsid w:val="00B666BF"/>
    <w:rsid w:val="00B671B2"/>
    <w:rsid w:val="00B7016D"/>
    <w:rsid w:val="00B72CA9"/>
    <w:rsid w:val="00B7399B"/>
    <w:rsid w:val="00B7408A"/>
    <w:rsid w:val="00B74532"/>
    <w:rsid w:val="00B74865"/>
    <w:rsid w:val="00B749E7"/>
    <w:rsid w:val="00B75F61"/>
    <w:rsid w:val="00B807E9"/>
    <w:rsid w:val="00B81A34"/>
    <w:rsid w:val="00B8469D"/>
    <w:rsid w:val="00B8743D"/>
    <w:rsid w:val="00B9046D"/>
    <w:rsid w:val="00B92014"/>
    <w:rsid w:val="00B928CE"/>
    <w:rsid w:val="00B928D2"/>
    <w:rsid w:val="00B9697C"/>
    <w:rsid w:val="00B96B10"/>
    <w:rsid w:val="00BA0C80"/>
    <w:rsid w:val="00BA3BFE"/>
    <w:rsid w:val="00BA4B3B"/>
    <w:rsid w:val="00BB0FAF"/>
    <w:rsid w:val="00BC03E7"/>
    <w:rsid w:val="00BC04F5"/>
    <w:rsid w:val="00BC1C65"/>
    <w:rsid w:val="00BC37DB"/>
    <w:rsid w:val="00BC5807"/>
    <w:rsid w:val="00BD1100"/>
    <w:rsid w:val="00BD1A7F"/>
    <w:rsid w:val="00BD5F38"/>
    <w:rsid w:val="00BD7F50"/>
    <w:rsid w:val="00BE092A"/>
    <w:rsid w:val="00BE2646"/>
    <w:rsid w:val="00BE2DA5"/>
    <w:rsid w:val="00BF27AF"/>
    <w:rsid w:val="00BF4AF6"/>
    <w:rsid w:val="00BF68AC"/>
    <w:rsid w:val="00C005C3"/>
    <w:rsid w:val="00C006EB"/>
    <w:rsid w:val="00C00821"/>
    <w:rsid w:val="00C02B44"/>
    <w:rsid w:val="00C02C37"/>
    <w:rsid w:val="00C0334D"/>
    <w:rsid w:val="00C034D5"/>
    <w:rsid w:val="00C036CF"/>
    <w:rsid w:val="00C07383"/>
    <w:rsid w:val="00C119AE"/>
    <w:rsid w:val="00C119CC"/>
    <w:rsid w:val="00C12777"/>
    <w:rsid w:val="00C13BA8"/>
    <w:rsid w:val="00C15328"/>
    <w:rsid w:val="00C15482"/>
    <w:rsid w:val="00C2112C"/>
    <w:rsid w:val="00C21A08"/>
    <w:rsid w:val="00C23719"/>
    <w:rsid w:val="00C2387E"/>
    <w:rsid w:val="00C24199"/>
    <w:rsid w:val="00C248BE"/>
    <w:rsid w:val="00C24B54"/>
    <w:rsid w:val="00C25DBF"/>
    <w:rsid w:val="00C26A9B"/>
    <w:rsid w:val="00C26F09"/>
    <w:rsid w:val="00C311B5"/>
    <w:rsid w:val="00C333EF"/>
    <w:rsid w:val="00C402BC"/>
    <w:rsid w:val="00C41B56"/>
    <w:rsid w:val="00C41EF7"/>
    <w:rsid w:val="00C42082"/>
    <w:rsid w:val="00C42A00"/>
    <w:rsid w:val="00C44F03"/>
    <w:rsid w:val="00C4590E"/>
    <w:rsid w:val="00C477FC"/>
    <w:rsid w:val="00C513DD"/>
    <w:rsid w:val="00C53D77"/>
    <w:rsid w:val="00C55315"/>
    <w:rsid w:val="00C575FD"/>
    <w:rsid w:val="00C57E4E"/>
    <w:rsid w:val="00C62357"/>
    <w:rsid w:val="00C6519E"/>
    <w:rsid w:val="00C66E96"/>
    <w:rsid w:val="00C71AF2"/>
    <w:rsid w:val="00C73094"/>
    <w:rsid w:val="00C74838"/>
    <w:rsid w:val="00C77FA2"/>
    <w:rsid w:val="00C8052B"/>
    <w:rsid w:val="00C82102"/>
    <w:rsid w:val="00C8269E"/>
    <w:rsid w:val="00C82E04"/>
    <w:rsid w:val="00C83378"/>
    <w:rsid w:val="00C835D1"/>
    <w:rsid w:val="00C850D7"/>
    <w:rsid w:val="00C85B2E"/>
    <w:rsid w:val="00C864DE"/>
    <w:rsid w:val="00C868B6"/>
    <w:rsid w:val="00C86B4E"/>
    <w:rsid w:val="00C878E1"/>
    <w:rsid w:val="00C87B36"/>
    <w:rsid w:val="00C91504"/>
    <w:rsid w:val="00C91A96"/>
    <w:rsid w:val="00C948C8"/>
    <w:rsid w:val="00CA138B"/>
    <w:rsid w:val="00CA13E7"/>
    <w:rsid w:val="00CA25CA"/>
    <w:rsid w:val="00CA5245"/>
    <w:rsid w:val="00CA5F26"/>
    <w:rsid w:val="00CB07D6"/>
    <w:rsid w:val="00CB0A1E"/>
    <w:rsid w:val="00CB1EB0"/>
    <w:rsid w:val="00CB249B"/>
    <w:rsid w:val="00CB6690"/>
    <w:rsid w:val="00CB7847"/>
    <w:rsid w:val="00CC0E42"/>
    <w:rsid w:val="00CC6F79"/>
    <w:rsid w:val="00CC7C45"/>
    <w:rsid w:val="00CD0774"/>
    <w:rsid w:val="00CD1F2E"/>
    <w:rsid w:val="00CD2B4F"/>
    <w:rsid w:val="00CD5A86"/>
    <w:rsid w:val="00CE18B2"/>
    <w:rsid w:val="00CE2D85"/>
    <w:rsid w:val="00CE46EB"/>
    <w:rsid w:val="00CE4759"/>
    <w:rsid w:val="00CE5943"/>
    <w:rsid w:val="00CE6C80"/>
    <w:rsid w:val="00CE73A0"/>
    <w:rsid w:val="00CF0A56"/>
    <w:rsid w:val="00CF2B72"/>
    <w:rsid w:val="00CF2CF0"/>
    <w:rsid w:val="00CF3442"/>
    <w:rsid w:val="00CF5225"/>
    <w:rsid w:val="00D006B3"/>
    <w:rsid w:val="00D00F0C"/>
    <w:rsid w:val="00D01322"/>
    <w:rsid w:val="00D0172C"/>
    <w:rsid w:val="00D028FA"/>
    <w:rsid w:val="00D03157"/>
    <w:rsid w:val="00D05187"/>
    <w:rsid w:val="00D06938"/>
    <w:rsid w:val="00D107E9"/>
    <w:rsid w:val="00D13547"/>
    <w:rsid w:val="00D14459"/>
    <w:rsid w:val="00D21204"/>
    <w:rsid w:val="00D22CA7"/>
    <w:rsid w:val="00D23080"/>
    <w:rsid w:val="00D2575E"/>
    <w:rsid w:val="00D31391"/>
    <w:rsid w:val="00D32B09"/>
    <w:rsid w:val="00D33A59"/>
    <w:rsid w:val="00D35F57"/>
    <w:rsid w:val="00D362E6"/>
    <w:rsid w:val="00D41FC1"/>
    <w:rsid w:val="00D43CE6"/>
    <w:rsid w:val="00D45C72"/>
    <w:rsid w:val="00D52D2D"/>
    <w:rsid w:val="00D5602F"/>
    <w:rsid w:val="00D57178"/>
    <w:rsid w:val="00D573FF"/>
    <w:rsid w:val="00D600C8"/>
    <w:rsid w:val="00D604AA"/>
    <w:rsid w:val="00D618E1"/>
    <w:rsid w:val="00D61B39"/>
    <w:rsid w:val="00D61DA6"/>
    <w:rsid w:val="00D61FEE"/>
    <w:rsid w:val="00D6375C"/>
    <w:rsid w:val="00D67872"/>
    <w:rsid w:val="00D71CA6"/>
    <w:rsid w:val="00D73A74"/>
    <w:rsid w:val="00D74867"/>
    <w:rsid w:val="00D74911"/>
    <w:rsid w:val="00D83004"/>
    <w:rsid w:val="00D8389B"/>
    <w:rsid w:val="00D83E02"/>
    <w:rsid w:val="00D845EA"/>
    <w:rsid w:val="00D85B74"/>
    <w:rsid w:val="00D86F71"/>
    <w:rsid w:val="00D87EF2"/>
    <w:rsid w:val="00D9375B"/>
    <w:rsid w:val="00D93AF8"/>
    <w:rsid w:val="00D9434E"/>
    <w:rsid w:val="00D95C4E"/>
    <w:rsid w:val="00D9715D"/>
    <w:rsid w:val="00D97AAC"/>
    <w:rsid w:val="00D97E1C"/>
    <w:rsid w:val="00DA1567"/>
    <w:rsid w:val="00DA16A6"/>
    <w:rsid w:val="00DA188C"/>
    <w:rsid w:val="00DA21EC"/>
    <w:rsid w:val="00DA2952"/>
    <w:rsid w:val="00DA3BD5"/>
    <w:rsid w:val="00DA56DE"/>
    <w:rsid w:val="00DA5EB9"/>
    <w:rsid w:val="00DA641A"/>
    <w:rsid w:val="00DB0ED8"/>
    <w:rsid w:val="00DB3537"/>
    <w:rsid w:val="00DB456B"/>
    <w:rsid w:val="00DB6865"/>
    <w:rsid w:val="00DC0C10"/>
    <w:rsid w:val="00DC7F8E"/>
    <w:rsid w:val="00DD1E36"/>
    <w:rsid w:val="00DD35AA"/>
    <w:rsid w:val="00DD45EF"/>
    <w:rsid w:val="00DD6D96"/>
    <w:rsid w:val="00DD70A5"/>
    <w:rsid w:val="00DD76E9"/>
    <w:rsid w:val="00DE15B0"/>
    <w:rsid w:val="00DE1C2C"/>
    <w:rsid w:val="00DE2BE5"/>
    <w:rsid w:val="00DE2E1E"/>
    <w:rsid w:val="00DE3EA4"/>
    <w:rsid w:val="00DE4B86"/>
    <w:rsid w:val="00DE73D7"/>
    <w:rsid w:val="00DF04BB"/>
    <w:rsid w:val="00DF16CA"/>
    <w:rsid w:val="00DF1AB7"/>
    <w:rsid w:val="00DF3637"/>
    <w:rsid w:val="00DF40FC"/>
    <w:rsid w:val="00DF52B6"/>
    <w:rsid w:val="00DF665A"/>
    <w:rsid w:val="00E00D35"/>
    <w:rsid w:val="00E01CCD"/>
    <w:rsid w:val="00E02585"/>
    <w:rsid w:val="00E03DAC"/>
    <w:rsid w:val="00E052F2"/>
    <w:rsid w:val="00E07B63"/>
    <w:rsid w:val="00E128BA"/>
    <w:rsid w:val="00E13224"/>
    <w:rsid w:val="00E17207"/>
    <w:rsid w:val="00E20B17"/>
    <w:rsid w:val="00E21CA2"/>
    <w:rsid w:val="00E2242F"/>
    <w:rsid w:val="00E2250E"/>
    <w:rsid w:val="00E2303D"/>
    <w:rsid w:val="00E307D5"/>
    <w:rsid w:val="00E31791"/>
    <w:rsid w:val="00E339AD"/>
    <w:rsid w:val="00E350A4"/>
    <w:rsid w:val="00E3751E"/>
    <w:rsid w:val="00E40F99"/>
    <w:rsid w:val="00E42F75"/>
    <w:rsid w:val="00E43D05"/>
    <w:rsid w:val="00E46007"/>
    <w:rsid w:val="00E46016"/>
    <w:rsid w:val="00E461B9"/>
    <w:rsid w:val="00E46BE1"/>
    <w:rsid w:val="00E50A1D"/>
    <w:rsid w:val="00E523BF"/>
    <w:rsid w:val="00E52954"/>
    <w:rsid w:val="00E553BD"/>
    <w:rsid w:val="00E5614B"/>
    <w:rsid w:val="00E568CA"/>
    <w:rsid w:val="00E56B07"/>
    <w:rsid w:val="00E6009D"/>
    <w:rsid w:val="00E62325"/>
    <w:rsid w:val="00E6266A"/>
    <w:rsid w:val="00E63B92"/>
    <w:rsid w:val="00E63C7C"/>
    <w:rsid w:val="00E641D8"/>
    <w:rsid w:val="00E642BA"/>
    <w:rsid w:val="00E645D7"/>
    <w:rsid w:val="00E64653"/>
    <w:rsid w:val="00E64784"/>
    <w:rsid w:val="00E673BF"/>
    <w:rsid w:val="00E704B2"/>
    <w:rsid w:val="00E706BF"/>
    <w:rsid w:val="00E71549"/>
    <w:rsid w:val="00E73AA1"/>
    <w:rsid w:val="00E752F8"/>
    <w:rsid w:val="00E769BC"/>
    <w:rsid w:val="00E8015D"/>
    <w:rsid w:val="00E80DB1"/>
    <w:rsid w:val="00E81FED"/>
    <w:rsid w:val="00E845F3"/>
    <w:rsid w:val="00E857DA"/>
    <w:rsid w:val="00E8749A"/>
    <w:rsid w:val="00E87BC4"/>
    <w:rsid w:val="00E92C57"/>
    <w:rsid w:val="00E97058"/>
    <w:rsid w:val="00EA0888"/>
    <w:rsid w:val="00EA2536"/>
    <w:rsid w:val="00EA3A9B"/>
    <w:rsid w:val="00EA3D7C"/>
    <w:rsid w:val="00EA3DAF"/>
    <w:rsid w:val="00EA49E0"/>
    <w:rsid w:val="00EA5BF2"/>
    <w:rsid w:val="00EB0738"/>
    <w:rsid w:val="00EB0F9F"/>
    <w:rsid w:val="00EB1355"/>
    <w:rsid w:val="00EB153A"/>
    <w:rsid w:val="00EB1AEC"/>
    <w:rsid w:val="00EB5D55"/>
    <w:rsid w:val="00EB6A77"/>
    <w:rsid w:val="00EC37EE"/>
    <w:rsid w:val="00EC3943"/>
    <w:rsid w:val="00EC3BA7"/>
    <w:rsid w:val="00EC3F03"/>
    <w:rsid w:val="00EC6482"/>
    <w:rsid w:val="00ED090F"/>
    <w:rsid w:val="00ED1070"/>
    <w:rsid w:val="00ED142C"/>
    <w:rsid w:val="00ED14F2"/>
    <w:rsid w:val="00ED6721"/>
    <w:rsid w:val="00ED6929"/>
    <w:rsid w:val="00ED7807"/>
    <w:rsid w:val="00EE3425"/>
    <w:rsid w:val="00EE6A53"/>
    <w:rsid w:val="00EF01EF"/>
    <w:rsid w:val="00EF1386"/>
    <w:rsid w:val="00EF255C"/>
    <w:rsid w:val="00EF3117"/>
    <w:rsid w:val="00EF3DB5"/>
    <w:rsid w:val="00EF5FC3"/>
    <w:rsid w:val="00EF69E1"/>
    <w:rsid w:val="00EF6C11"/>
    <w:rsid w:val="00F009FF"/>
    <w:rsid w:val="00F02389"/>
    <w:rsid w:val="00F0620C"/>
    <w:rsid w:val="00F066F9"/>
    <w:rsid w:val="00F06F2A"/>
    <w:rsid w:val="00F10696"/>
    <w:rsid w:val="00F11401"/>
    <w:rsid w:val="00F15242"/>
    <w:rsid w:val="00F161A5"/>
    <w:rsid w:val="00F16573"/>
    <w:rsid w:val="00F20ADE"/>
    <w:rsid w:val="00F21519"/>
    <w:rsid w:val="00F22169"/>
    <w:rsid w:val="00F227A7"/>
    <w:rsid w:val="00F228BE"/>
    <w:rsid w:val="00F230AC"/>
    <w:rsid w:val="00F318A5"/>
    <w:rsid w:val="00F31AD6"/>
    <w:rsid w:val="00F322AD"/>
    <w:rsid w:val="00F32C48"/>
    <w:rsid w:val="00F33722"/>
    <w:rsid w:val="00F346ED"/>
    <w:rsid w:val="00F349C7"/>
    <w:rsid w:val="00F36CC8"/>
    <w:rsid w:val="00F401FD"/>
    <w:rsid w:val="00F41C04"/>
    <w:rsid w:val="00F42EFB"/>
    <w:rsid w:val="00F430E4"/>
    <w:rsid w:val="00F43327"/>
    <w:rsid w:val="00F4442D"/>
    <w:rsid w:val="00F44AB9"/>
    <w:rsid w:val="00F456F8"/>
    <w:rsid w:val="00F465D0"/>
    <w:rsid w:val="00F46A19"/>
    <w:rsid w:val="00F47890"/>
    <w:rsid w:val="00F47C86"/>
    <w:rsid w:val="00F536B7"/>
    <w:rsid w:val="00F53B44"/>
    <w:rsid w:val="00F548D8"/>
    <w:rsid w:val="00F572CB"/>
    <w:rsid w:val="00F57C1A"/>
    <w:rsid w:val="00F60D97"/>
    <w:rsid w:val="00F62C3A"/>
    <w:rsid w:val="00F632BC"/>
    <w:rsid w:val="00F643BC"/>
    <w:rsid w:val="00F663D8"/>
    <w:rsid w:val="00F705CD"/>
    <w:rsid w:val="00F75173"/>
    <w:rsid w:val="00F75536"/>
    <w:rsid w:val="00F813EA"/>
    <w:rsid w:val="00F85591"/>
    <w:rsid w:val="00F86262"/>
    <w:rsid w:val="00F86E87"/>
    <w:rsid w:val="00F92A26"/>
    <w:rsid w:val="00F92C54"/>
    <w:rsid w:val="00F93DB7"/>
    <w:rsid w:val="00F94E0F"/>
    <w:rsid w:val="00F96A2B"/>
    <w:rsid w:val="00F97646"/>
    <w:rsid w:val="00FA1006"/>
    <w:rsid w:val="00FA1763"/>
    <w:rsid w:val="00FA1D7C"/>
    <w:rsid w:val="00FA2561"/>
    <w:rsid w:val="00FA2FC4"/>
    <w:rsid w:val="00FA6536"/>
    <w:rsid w:val="00FB1CB9"/>
    <w:rsid w:val="00FB23E5"/>
    <w:rsid w:val="00FB2828"/>
    <w:rsid w:val="00FB389A"/>
    <w:rsid w:val="00FB583D"/>
    <w:rsid w:val="00FC0D26"/>
    <w:rsid w:val="00FC17E1"/>
    <w:rsid w:val="00FC3CBC"/>
    <w:rsid w:val="00FC53E9"/>
    <w:rsid w:val="00FC6595"/>
    <w:rsid w:val="00FC6EFB"/>
    <w:rsid w:val="00FD117E"/>
    <w:rsid w:val="00FD3D62"/>
    <w:rsid w:val="00FD4AB8"/>
    <w:rsid w:val="00FD4ABB"/>
    <w:rsid w:val="00FD4DBD"/>
    <w:rsid w:val="00FD54A3"/>
    <w:rsid w:val="00FD6295"/>
    <w:rsid w:val="00FD6D0D"/>
    <w:rsid w:val="00FE10B2"/>
    <w:rsid w:val="00FE2BF0"/>
    <w:rsid w:val="00FE42FD"/>
    <w:rsid w:val="00FE4A6D"/>
    <w:rsid w:val="00FE69AE"/>
    <w:rsid w:val="00FE6DAE"/>
    <w:rsid w:val="00FF113F"/>
    <w:rsid w:val="00FF317F"/>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2DE54"/>
  <w15:docId w15:val="{6551092D-3B7B-481D-AF82-7ABA7E89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character" w:styleId="Mencinsinresolver">
    <w:name w:val="Unresolved Mention"/>
    <w:basedOn w:val="Fuentedeprrafopredeter"/>
    <w:uiPriority w:val="99"/>
    <w:semiHidden/>
    <w:unhideWhenUsed/>
    <w:rsid w:val="007B5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tamaulipas.gob.mx/wp-content/uploads/2026/02/cli-19-120226.pdf" TargetMode="Externa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034A81-323D-4E5B-B1C5-2793B754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6952</Words>
  <Characters>38242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LA QUINCUAGESIMA SEXTA LEGISLATURA DEL CONGRESO CONSTITUCIONAL DEL ESTADO LIBRE Y SOBERANO DE TAMAULIPAS, EN USO DE LAS FACULTADES QUE LE CONFIERE EL ARTICULO 58 FRACCION I DE LA CONSTITUCION POLITICA LOCAL, TIENE A BIEN EXPEDIR EL SIGUIENTE:</vt:lpstr>
    </vt:vector>
  </TitlesOfParts>
  <Company>Hewlett-Packard</Company>
  <LinksUpToDate>false</LinksUpToDate>
  <CharactersWithSpaces>45104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la Prevencion y Atencion Socioeconomica de las Violencia del Estado</dc:title>
  <dc:creator>USUARIO</dc:creator>
  <cp:lastModifiedBy>USUARIO</cp:lastModifiedBy>
  <cp:revision>2</cp:revision>
  <cp:lastPrinted>2026-02-19T20:38:00Z</cp:lastPrinted>
  <dcterms:created xsi:type="dcterms:W3CDTF">2026-02-19T20:44:00Z</dcterms:created>
  <dcterms:modified xsi:type="dcterms:W3CDTF">2026-02-19T20:44:00Z</dcterms:modified>
</cp:coreProperties>
</file>